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E3EA5" w14:textId="0EA61523" w:rsidR="00646B11" w:rsidRDefault="00646B11" w:rsidP="009C5D8D">
      <w:pPr>
        <w:jc w:val="center"/>
        <w:rPr>
          <w:b/>
        </w:rPr>
      </w:pPr>
      <w:r>
        <w:rPr>
          <w:b/>
        </w:rPr>
        <w:t>January 20, 2015</w:t>
      </w:r>
    </w:p>
    <w:p w14:paraId="5B592D0E" w14:textId="77777777" w:rsidR="00D61C94" w:rsidRDefault="00D61C94" w:rsidP="009C5D8D">
      <w:pPr>
        <w:jc w:val="center"/>
        <w:rPr>
          <w:b/>
        </w:rPr>
      </w:pPr>
      <w:r>
        <w:rPr>
          <w:b/>
        </w:rPr>
        <w:t xml:space="preserve">Anonymous Credentials: </w:t>
      </w:r>
    </w:p>
    <w:p w14:paraId="7EFE83AC" w14:textId="5F849BAD" w:rsidR="00263AD0" w:rsidRDefault="00AE3963" w:rsidP="009C5D8D">
      <w:pPr>
        <w:jc w:val="center"/>
        <w:rPr>
          <w:b/>
        </w:rPr>
      </w:pPr>
      <w:r>
        <w:rPr>
          <w:b/>
        </w:rPr>
        <w:t>A R</w:t>
      </w:r>
      <w:r w:rsidR="00D61C94">
        <w:rPr>
          <w:b/>
        </w:rPr>
        <w:t xml:space="preserve">eport </w:t>
      </w:r>
      <w:r w:rsidR="006756B1">
        <w:rPr>
          <w:b/>
        </w:rPr>
        <w:t>from the Internet2 NSTIC Pilot work in Scalable</w:t>
      </w:r>
      <w:r w:rsidR="00D61C94">
        <w:rPr>
          <w:b/>
        </w:rPr>
        <w:t xml:space="preserve"> Privacy </w:t>
      </w:r>
    </w:p>
    <w:p w14:paraId="050E49E9" w14:textId="1485A759" w:rsidR="008E451F" w:rsidRPr="00646B11" w:rsidRDefault="00D0799F">
      <w:pPr>
        <w:rPr>
          <w:b/>
        </w:rPr>
      </w:pPr>
      <w:r>
        <w:rPr>
          <w:b/>
        </w:rPr>
        <w:tab/>
      </w:r>
      <w:r>
        <w:rPr>
          <w:b/>
        </w:rPr>
        <w:tab/>
      </w:r>
    </w:p>
    <w:p w14:paraId="1684D623" w14:textId="77777777" w:rsidR="00893FC5" w:rsidRPr="0003318E" w:rsidRDefault="00893FC5" w:rsidP="00893FC5">
      <w:r>
        <w:rPr>
          <w:b/>
        </w:rPr>
        <w:t xml:space="preserve">Context: </w:t>
      </w:r>
      <w:r w:rsidRPr="007B46D4">
        <w:t xml:space="preserve">The Internet2 Scalable Privacy Initiative, funded in the original NSTIC pilot round, is an attempt to distill and adapt the leading edge efforts in identity within the R&amp;E community to a broader citizen centric context.  The particular focus of the work has been privacy at scale. </w:t>
      </w:r>
      <w:r w:rsidRPr="007B46D4">
        <w:rPr>
          <w:rFonts w:cs="Cambria"/>
          <w:spacing w:val="5"/>
          <w:kern w:val="1"/>
        </w:rPr>
        <w:t>W</w:t>
      </w:r>
      <w:r w:rsidRPr="007B46D4">
        <w:rPr>
          <w:rFonts w:cs="Cambria"/>
          <w:spacing w:val="1"/>
          <w:kern w:val="1"/>
        </w:rPr>
        <w:t>it</w:t>
      </w:r>
      <w:r w:rsidRPr="007B46D4">
        <w:rPr>
          <w:rFonts w:cs="Cambria"/>
          <w:spacing w:val="2"/>
          <w:kern w:val="1"/>
        </w:rPr>
        <w:t>h</w:t>
      </w:r>
      <w:r w:rsidRPr="007B46D4">
        <w:rPr>
          <w:rFonts w:cs="Cambria"/>
          <w:spacing w:val="14"/>
          <w:kern w:val="1"/>
        </w:rPr>
        <w:t xml:space="preserve"> </w:t>
      </w:r>
      <w:r w:rsidRPr="007B46D4">
        <w:rPr>
          <w:rFonts w:cs="Cambria"/>
          <w:spacing w:val="2"/>
          <w:kern w:val="1"/>
        </w:rPr>
        <w:t>co</w:t>
      </w:r>
      <w:r w:rsidRPr="007B46D4">
        <w:rPr>
          <w:rFonts w:cs="Cambria"/>
          <w:spacing w:val="4"/>
          <w:kern w:val="1"/>
        </w:rPr>
        <w:t>m</w:t>
      </w:r>
      <w:r w:rsidRPr="007B46D4">
        <w:rPr>
          <w:rFonts w:cs="Cambria"/>
          <w:spacing w:val="2"/>
          <w:kern w:val="1"/>
        </w:rPr>
        <w:t>p</w:t>
      </w:r>
      <w:r w:rsidRPr="007B46D4">
        <w:rPr>
          <w:rFonts w:cs="Cambria"/>
          <w:spacing w:val="1"/>
          <w:kern w:val="1"/>
        </w:rPr>
        <w:t>l</w:t>
      </w:r>
      <w:r w:rsidRPr="007B46D4">
        <w:rPr>
          <w:rFonts w:cs="Cambria"/>
          <w:spacing w:val="2"/>
          <w:kern w:val="1"/>
        </w:rPr>
        <w:t>ex</w:t>
      </w:r>
      <w:r w:rsidRPr="007B46D4">
        <w:rPr>
          <w:rFonts w:cs="Cambria"/>
          <w:spacing w:val="20"/>
          <w:kern w:val="1"/>
        </w:rPr>
        <w:t xml:space="preserve"> </w:t>
      </w:r>
      <w:r w:rsidRPr="007B46D4">
        <w:rPr>
          <w:rFonts w:cs="Cambria"/>
          <w:spacing w:val="2"/>
          <w:kern w:val="1"/>
        </w:rPr>
        <w:t>on</w:t>
      </w:r>
      <w:r w:rsidRPr="007B46D4">
        <w:rPr>
          <w:rFonts w:cs="Cambria"/>
          <w:spacing w:val="1"/>
          <w:kern w:val="1"/>
        </w:rPr>
        <w:t>li</w:t>
      </w:r>
      <w:r w:rsidRPr="007B46D4">
        <w:rPr>
          <w:rFonts w:cs="Cambria"/>
          <w:spacing w:val="2"/>
          <w:kern w:val="1"/>
        </w:rPr>
        <w:t>ne</w:t>
      </w:r>
      <w:r w:rsidRPr="007B46D4">
        <w:rPr>
          <w:rFonts w:cs="Cambria"/>
          <w:spacing w:val="18"/>
          <w:kern w:val="1"/>
        </w:rPr>
        <w:t xml:space="preserve"> </w:t>
      </w:r>
      <w:r w:rsidRPr="007B46D4">
        <w:rPr>
          <w:rFonts w:cs="Cambria"/>
          <w:spacing w:val="1"/>
          <w:kern w:val="1"/>
        </w:rPr>
        <w:t>i</w:t>
      </w:r>
      <w:r w:rsidRPr="007B46D4">
        <w:rPr>
          <w:rFonts w:cs="Cambria"/>
          <w:spacing w:val="2"/>
          <w:kern w:val="1"/>
        </w:rPr>
        <w:t>n</w:t>
      </w:r>
      <w:r w:rsidRPr="007B46D4">
        <w:rPr>
          <w:rFonts w:cs="Cambria"/>
          <w:spacing w:val="1"/>
          <w:kern w:val="1"/>
        </w:rPr>
        <w:t>t</w:t>
      </w:r>
      <w:r w:rsidRPr="007B46D4">
        <w:rPr>
          <w:rFonts w:cs="Cambria"/>
          <w:spacing w:val="2"/>
          <w:kern w:val="1"/>
        </w:rPr>
        <w:t>erac</w:t>
      </w:r>
      <w:r w:rsidRPr="007B46D4">
        <w:rPr>
          <w:rFonts w:cs="Cambria"/>
          <w:spacing w:val="1"/>
          <w:kern w:val="1"/>
        </w:rPr>
        <w:t>ti</w:t>
      </w:r>
      <w:r w:rsidRPr="007B46D4">
        <w:rPr>
          <w:rFonts w:cs="Cambria"/>
          <w:spacing w:val="2"/>
          <w:kern w:val="1"/>
        </w:rPr>
        <w:t>ons</w:t>
      </w:r>
      <w:r w:rsidRPr="007B46D4">
        <w:rPr>
          <w:rFonts w:cs="Cambria"/>
          <w:spacing w:val="1"/>
          <w:kern w:val="1"/>
        </w:rPr>
        <w:t>,</w:t>
      </w:r>
      <w:r w:rsidRPr="007B46D4">
        <w:rPr>
          <w:rFonts w:cs="Cambria"/>
          <w:spacing w:val="20"/>
          <w:kern w:val="1"/>
        </w:rPr>
        <w:t xml:space="preserve"> </w:t>
      </w:r>
      <w:r w:rsidRPr="007B46D4">
        <w:rPr>
          <w:rFonts w:cs="Cambria"/>
          <w:spacing w:val="2"/>
          <w:kern w:val="1"/>
        </w:rPr>
        <w:t>nu</w:t>
      </w:r>
      <w:r w:rsidRPr="007B46D4">
        <w:rPr>
          <w:rFonts w:cs="Cambria"/>
          <w:spacing w:val="4"/>
          <w:kern w:val="1"/>
        </w:rPr>
        <w:t>m</w:t>
      </w:r>
      <w:r w:rsidRPr="007B46D4">
        <w:rPr>
          <w:rFonts w:cs="Cambria"/>
          <w:spacing w:val="2"/>
          <w:kern w:val="1"/>
        </w:rPr>
        <w:t>erous</w:t>
      </w:r>
      <w:r w:rsidRPr="007B46D4">
        <w:rPr>
          <w:rFonts w:cs="Cambria"/>
          <w:spacing w:val="20"/>
          <w:kern w:val="1"/>
        </w:rPr>
        <w:t xml:space="preserve"> </w:t>
      </w:r>
      <w:r w:rsidRPr="007B46D4">
        <w:rPr>
          <w:rFonts w:cs="Cambria"/>
          <w:spacing w:val="1"/>
          <w:kern w:val="1"/>
        </w:rPr>
        <w:t>i</w:t>
      </w:r>
      <w:r w:rsidRPr="007B46D4">
        <w:rPr>
          <w:rFonts w:cs="Cambria"/>
          <w:spacing w:val="2"/>
          <w:kern w:val="1"/>
        </w:rPr>
        <w:t>n</w:t>
      </w:r>
      <w:r w:rsidRPr="007B46D4">
        <w:rPr>
          <w:rFonts w:cs="Cambria"/>
          <w:spacing w:val="1"/>
          <w:kern w:val="1"/>
        </w:rPr>
        <w:t>t</w:t>
      </w:r>
      <w:r w:rsidRPr="007B46D4">
        <w:rPr>
          <w:rFonts w:cs="Cambria"/>
          <w:spacing w:val="2"/>
          <w:kern w:val="1"/>
        </w:rPr>
        <w:t>erac</w:t>
      </w:r>
      <w:r w:rsidRPr="007B46D4">
        <w:rPr>
          <w:rFonts w:cs="Cambria"/>
          <w:spacing w:val="1"/>
          <w:kern w:val="1"/>
        </w:rPr>
        <w:t>ti</w:t>
      </w:r>
      <w:r w:rsidRPr="007B46D4">
        <w:rPr>
          <w:rFonts w:cs="Cambria"/>
          <w:spacing w:val="2"/>
          <w:kern w:val="1"/>
        </w:rPr>
        <w:t>ons</w:t>
      </w:r>
      <w:r w:rsidRPr="007B46D4">
        <w:rPr>
          <w:rFonts w:cs="Cambria"/>
          <w:spacing w:val="20"/>
          <w:kern w:val="1"/>
        </w:rPr>
        <w:t xml:space="preserve"> </w:t>
      </w:r>
      <w:r w:rsidRPr="007B46D4">
        <w:rPr>
          <w:rFonts w:cs="Cambria"/>
          <w:spacing w:val="2"/>
          <w:kern w:val="1"/>
        </w:rPr>
        <w:t>per</w:t>
      </w:r>
      <w:r w:rsidRPr="007B46D4">
        <w:rPr>
          <w:rFonts w:cs="Cambria"/>
          <w:kern w:val="1"/>
        </w:rPr>
        <w:t xml:space="preserve"> </w:t>
      </w:r>
      <w:r w:rsidRPr="007B46D4">
        <w:rPr>
          <w:rFonts w:cs="Cambria"/>
          <w:spacing w:val="2"/>
          <w:kern w:val="1"/>
        </w:rPr>
        <w:t>user</w:t>
      </w:r>
      <w:r w:rsidRPr="007B46D4">
        <w:rPr>
          <w:rFonts w:cs="Cambria"/>
          <w:spacing w:val="13"/>
          <w:kern w:val="1"/>
        </w:rPr>
        <w:t xml:space="preserve"> </w:t>
      </w:r>
      <w:r w:rsidRPr="007B46D4">
        <w:rPr>
          <w:rFonts w:cs="Cambria"/>
          <w:spacing w:val="2"/>
          <w:kern w:val="1"/>
        </w:rPr>
        <w:t>per</w:t>
      </w:r>
      <w:r w:rsidRPr="007B46D4">
        <w:rPr>
          <w:rFonts w:cs="Cambria"/>
          <w:spacing w:val="10"/>
          <w:kern w:val="1"/>
        </w:rPr>
        <w:t xml:space="preserve"> </w:t>
      </w:r>
      <w:r w:rsidRPr="007B46D4">
        <w:rPr>
          <w:rFonts w:cs="Cambria"/>
          <w:spacing w:val="2"/>
          <w:kern w:val="1"/>
        </w:rPr>
        <w:t>day</w:t>
      </w:r>
      <w:r w:rsidRPr="007B46D4">
        <w:rPr>
          <w:rFonts w:cs="Cambria"/>
          <w:spacing w:val="1"/>
          <w:kern w:val="1"/>
        </w:rPr>
        <w:t>,</w:t>
      </w:r>
      <w:r w:rsidRPr="007B46D4">
        <w:rPr>
          <w:rFonts w:cs="Cambria"/>
          <w:spacing w:val="12"/>
          <w:kern w:val="1"/>
        </w:rPr>
        <w:t xml:space="preserve"> </w:t>
      </w:r>
      <w:r w:rsidRPr="007B46D4">
        <w:rPr>
          <w:rFonts w:cs="Cambria"/>
          <w:spacing w:val="2"/>
          <w:kern w:val="1"/>
        </w:rPr>
        <w:t>and</w:t>
      </w:r>
      <w:r w:rsidRPr="007B46D4">
        <w:rPr>
          <w:rFonts w:cs="Cambria"/>
          <w:spacing w:val="12"/>
          <w:kern w:val="1"/>
        </w:rPr>
        <w:t xml:space="preserve"> </w:t>
      </w:r>
      <w:r w:rsidRPr="007B46D4">
        <w:rPr>
          <w:rFonts w:cs="Cambria"/>
          <w:spacing w:val="1"/>
          <w:kern w:val="1"/>
        </w:rPr>
        <w:t>t</w:t>
      </w:r>
      <w:r w:rsidRPr="007B46D4">
        <w:rPr>
          <w:rFonts w:cs="Cambria"/>
          <w:spacing w:val="2"/>
          <w:kern w:val="1"/>
        </w:rPr>
        <w:t>he</w:t>
      </w:r>
      <w:r w:rsidRPr="007B46D4">
        <w:rPr>
          <w:rFonts w:cs="Cambria"/>
          <w:spacing w:val="10"/>
          <w:kern w:val="1"/>
        </w:rPr>
        <w:t xml:space="preserve"> </w:t>
      </w:r>
      <w:r w:rsidRPr="007B46D4">
        <w:rPr>
          <w:rFonts w:cs="Cambria"/>
          <w:spacing w:val="2"/>
          <w:kern w:val="1"/>
        </w:rPr>
        <w:t>user</w:t>
      </w:r>
      <w:r w:rsidRPr="007B46D4">
        <w:rPr>
          <w:rFonts w:cs="Cambria"/>
          <w:spacing w:val="1"/>
          <w:kern w:val="1"/>
        </w:rPr>
        <w:t>’</w:t>
      </w:r>
      <w:r w:rsidRPr="007B46D4">
        <w:rPr>
          <w:rFonts w:cs="Cambria"/>
          <w:spacing w:val="2"/>
          <w:kern w:val="1"/>
        </w:rPr>
        <w:t>s</w:t>
      </w:r>
      <w:r w:rsidRPr="007B46D4">
        <w:rPr>
          <w:rFonts w:cs="Cambria"/>
          <w:spacing w:val="17"/>
          <w:kern w:val="1"/>
        </w:rPr>
        <w:t xml:space="preserve"> </w:t>
      </w:r>
      <w:r w:rsidRPr="007B46D4">
        <w:rPr>
          <w:rFonts w:cs="Cambria"/>
          <w:spacing w:val="2"/>
          <w:kern w:val="1"/>
        </w:rPr>
        <w:t>des</w:t>
      </w:r>
      <w:r w:rsidRPr="007B46D4">
        <w:rPr>
          <w:rFonts w:cs="Cambria"/>
          <w:spacing w:val="1"/>
          <w:kern w:val="1"/>
        </w:rPr>
        <w:t>i</w:t>
      </w:r>
      <w:r w:rsidRPr="007B46D4">
        <w:rPr>
          <w:rFonts w:cs="Cambria"/>
          <w:spacing w:val="2"/>
          <w:kern w:val="1"/>
        </w:rPr>
        <w:t>re</w:t>
      </w:r>
      <w:r w:rsidRPr="007B46D4">
        <w:rPr>
          <w:rFonts w:cs="Cambria"/>
          <w:spacing w:val="17"/>
          <w:kern w:val="1"/>
        </w:rPr>
        <w:t xml:space="preserve"> </w:t>
      </w:r>
      <w:r w:rsidRPr="007B46D4">
        <w:rPr>
          <w:rFonts w:cs="Cambria"/>
          <w:spacing w:val="1"/>
          <w:kern w:val="1"/>
        </w:rPr>
        <w:t>t</w:t>
      </w:r>
      <w:r w:rsidRPr="007B46D4">
        <w:rPr>
          <w:rFonts w:cs="Cambria"/>
          <w:spacing w:val="2"/>
          <w:kern w:val="1"/>
        </w:rPr>
        <w:t>o</w:t>
      </w:r>
      <w:r w:rsidRPr="007B46D4">
        <w:rPr>
          <w:rFonts w:cs="Cambria"/>
          <w:spacing w:val="8"/>
          <w:kern w:val="1"/>
        </w:rPr>
        <w:t xml:space="preserve"> </w:t>
      </w:r>
      <w:r w:rsidRPr="007B46D4">
        <w:rPr>
          <w:rFonts w:cs="Cambria"/>
          <w:spacing w:val="2"/>
          <w:kern w:val="1"/>
        </w:rPr>
        <w:t>“</w:t>
      </w:r>
      <w:r w:rsidRPr="007B46D4">
        <w:rPr>
          <w:rFonts w:cs="Cambria"/>
          <w:spacing w:val="1"/>
          <w:kern w:val="1"/>
        </w:rPr>
        <w:t>j</w:t>
      </w:r>
      <w:r w:rsidRPr="007B46D4">
        <w:rPr>
          <w:rFonts w:cs="Cambria"/>
          <w:spacing w:val="2"/>
          <w:kern w:val="1"/>
        </w:rPr>
        <w:t>us</w:t>
      </w:r>
      <w:r w:rsidRPr="007B46D4">
        <w:rPr>
          <w:rFonts w:cs="Cambria"/>
          <w:spacing w:val="1"/>
          <w:kern w:val="1"/>
        </w:rPr>
        <w:t>t</w:t>
      </w:r>
      <w:r w:rsidRPr="007B46D4">
        <w:rPr>
          <w:rFonts w:cs="Cambria"/>
          <w:spacing w:val="13"/>
          <w:kern w:val="1"/>
        </w:rPr>
        <w:t xml:space="preserve"> </w:t>
      </w:r>
      <w:r w:rsidRPr="007B46D4">
        <w:rPr>
          <w:rFonts w:cs="Cambria"/>
          <w:spacing w:val="2"/>
          <w:kern w:val="1"/>
        </w:rPr>
        <w:t>have</w:t>
      </w:r>
      <w:r w:rsidRPr="007B46D4">
        <w:rPr>
          <w:rFonts w:cs="Cambria"/>
          <w:spacing w:val="13"/>
          <w:kern w:val="1"/>
        </w:rPr>
        <w:t xml:space="preserve"> </w:t>
      </w:r>
      <w:r w:rsidRPr="007B46D4">
        <w:rPr>
          <w:rFonts w:cs="Cambria"/>
          <w:spacing w:val="1"/>
          <w:kern w:val="1"/>
        </w:rPr>
        <w:t>it</w:t>
      </w:r>
      <w:r w:rsidRPr="007B46D4">
        <w:rPr>
          <w:rFonts w:cs="Cambria"/>
          <w:spacing w:val="5"/>
          <w:kern w:val="1"/>
        </w:rPr>
        <w:t xml:space="preserve"> </w:t>
      </w:r>
      <w:r w:rsidRPr="007B46D4">
        <w:rPr>
          <w:rFonts w:cs="Cambria"/>
          <w:spacing w:val="2"/>
          <w:kern w:val="1"/>
        </w:rPr>
        <w:t>do</w:t>
      </w:r>
      <w:r w:rsidRPr="007B46D4">
        <w:rPr>
          <w:rFonts w:cs="Cambria"/>
          <w:spacing w:val="8"/>
          <w:kern w:val="1"/>
        </w:rPr>
        <w:t xml:space="preserve"> </w:t>
      </w:r>
      <w:r w:rsidRPr="007B46D4">
        <w:rPr>
          <w:rFonts w:cs="Cambria"/>
          <w:spacing w:val="1"/>
          <w:kern w:val="1"/>
        </w:rPr>
        <w:t>t</w:t>
      </w:r>
      <w:r w:rsidRPr="007B46D4">
        <w:rPr>
          <w:rFonts w:cs="Cambria"/>
          <w:spacing w:val="2"/>
          <w:kern w:val="1"/>
        </w:rPr>
        <w:t>he</w:t>
      </w:r>
      <w:r w:rsidRPr="007B46D4">
        <w:rPr>
          <w:rFonts w:cs="Cambria"/>
          <w:spacing w:val="10"/>
          <w:kern w:val="1"/>
        </w:rPr>
        <w:t xml:space="preserve"> </w:t>
      </w:r>
      <w:r w:rsidRPr="007B46D4">
        <w:rPr>
          <w:rFonts w:cs="Cambria"/>
          <w:spacing w:val="2"/>
          <w:kern w:val="1"/>
        </w:rPr>
        <w:t>r</w:t>
      </w:r>
      <w:r w:rsidRPr="007B46D4">
        <w:rPr>
          <w:rFonts w:cs="Cambria"/>
          <w:spacing w:val="1"/>
          <w:kern w:val="1"/>
        </w:rPr>
        <w:t>i</w:t>
      </w:r>
      <w:r w:rsidRPr="007B46D4">
        <w:rPr>
          <w:rFonts w:cs="Cambria"/>
          <w:spacing w:val="2"/>
          <w:kern w:val="1"/>
        </w:rPr>
        <w:t>gh</w:t>
      </w:r>
      <w:r w:rsidRPr="007B46D4">
        <w:rPr>
          <w:rFonts w:cs="Cambria"/>
          <w:spacing w:val="1"/>
          <w:kern w:val="1"/>
        </w:rPr>
        <w:t>t</w:t>
      </w:r>
      <w:r w:rsidRPr="007B46D4">
        <w:rPr>
          <w:rFonts w:cs="Cambria"/>
          <w:spacing w:val="14"/>
          <w:kern w:val="1"/>
        </w:rPr>
        <w:t xml:space="preserve"> </w:t>
      </w:r>
      <w:r w:rsidRPr="007B46D4">
        <w:rPr>
          <w:rFonts w:cs="Cambria"/>
          <w:spacing w:val="1"/>
          <w:kern w:val="1"/>
        </w:rPr>
        <w:t>t</w:t>
      </w:r>
      <w:r w:rsidRPr="007B46D4">
        <w:rPr>
          <w:rFonts w:cs="Cambria"/>
          <w:spacing w:val="2"/>
          <w:kern w:val="1"/>
        </w:rPr>
        <w:t>h</w:t>
      </w:r>
      <w:r w:rsidRPr="007B46D4">
        <w:rPr>
          <w:rFonts w:cs="Cambria"/>
          <w:spacing w:val="1"/>
          <w:kern w:val="1"/>
        </w:rPr>
        <w:t>i</w:t>
      </w:r>
      <w:r w:rsidRPr="007B46D4">
        <w:rPr>
          <w:rFonts w:cs="Cambria"/>
          <w:spacing w:val="2"/>
          <w:kern w:val="1"/>
        </w:rPr>
        <w:t>ng</w:t>
      </w:r>
      <w:r w:rsidRPr="007B46D4">
        <w:rPr>
          <w:rFonts w:cs="Cambria"/>
          <w:spacing w:val="14"/>
          <w:kern w:val="1"/>
        </w:rPr>
        <w:t xml:space="preserve"> </w:t>
      </w:r>
      <w:r w:rsidRPr="007B46D4">
        <w:rPr>
          <w:rFonts w:cs="Cambria"/>
          <w:spacing w:val="2"/>
          <w:kern w:val="1"/>
        </w:rPr>
        <w:t>abou</w:t>
      </w:r>
      <w:r w:rsidRPr="007B46D4">
        <w:rPr>
          <w:rFonts w:cs="Cambria"/>
          <w:spacing w:val="1"/>
          <w:kern w:val="1"/>
        </w:rPr>
        <w:t>t</w:t>
      </w:r>
      <w:r w:rsidRPr="007B46D4">
        <w:rPr>
          <w:rFonts w:cs="Cambria"/>
          <w:spacing w:val="16"/>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spacing w:val="1"/>
          <w:kern w:val="1"/>
        </w:rPr>
        <w:t>,</w:t>
      </w:r>
      <w:r w:rsidRPr="007B46D4">
        <w:rPr>
          <w:rFonts w:cs="Cambria"/>
          <w:spacing w:val="2"/>
          <w:kern w:val="1"/>
        </w:rPr>
        <w:t>”</w:t>
      </w:r>
      <w:r w:rsidRPr="007B46D4">
        <w:rPr>
          <w:rFonts w:cs="Cambria"/>
          <w:spacing w:val="20"/>
          <w:kern w:val="1"/>
        </w:rPr>
        <w:t xml:space="preserve"> </w:t>
      </w:r>
      <w:r w:rsidRPr="007B46D4">
        <w:rPr>
          <w:rFonts w:cs="Cambria"/>
          <w:spacing w:val="2"/>
          <w:kern w:val="1"/>
        </w:rPr>
        <w:t>ro</w:t>
      </w:r>
      <w:r w:rsidRPr="007B46D4">
        <w:rPr>
          <w:rFonts w:cs="Cambria"/>
          <w:spacing w:val="1"/>
          <w:kern w:val="1"/>
        </w:rPr>
        <w:t>lli</w:t>
      </w:r>
      <w:r w:rsidRPr="007B46D4">
        <w:rPr>
          <w:rFonts w:cs="Cambria"/>
          <w:spacing w:val="2"/>
          <w:kern w:val="1"/>
        </w:rPr>
        <w:t>ng</w:t>
      </w:r>
      <w:r w:rsidRPr="007B46D4">
        <w:rPr>
          <w:rFonts w:cs="Cambria"/>
          <w:spacing w:val="18"/>
          <w:kern w:val="1"/>
        </w:rPr>
        <w:t xml:space="preserve"> </w:t>
      </w:r>
      <w:r w:rsidRPr="007B46D4">
        <w:rPr>
          <w:rFonts w:cs="Cambria"/>
          <w:spacing w:val="2"/>
          <w:kern w:val="1"/>
        </w:rPr>
        <w:t>ou</w:t>
      </w:r>
      <w:r w:rsidRPr="007B46D4">
        <w:rPr>
          <w:rFonts w:cs="Cambria"/>
          <w:spacing w:val="1"/>
          <w:kern w:val="1"/>
        </w:rPr>
        <w:t xml:space="preserve">t </w:t>
      </w:r>
      <w:r w:rsidRPr="007B46D4">
        <w:rPr>
          <w:rFonts w:cs="Cambria"/>
          <w:spacing w:val="2"/>
          <w:kern w:val="1"/>
        </w:rPr>
        <w:t>e</w:t>
      </w:r>
      <w:r w:rsidRPr="007B46D4">
        <w:rPr>
          <w:rFonts w:cs="Cambria"/>
          <w:spacing w:val="1"/>
          <w:kern w:val="1"/>
        </w:rPr>
        <w:t>ff</w:t>
      </w:r>
      <w:r w:rsidRPr="007B46D4">
        <w:rPr>
          <w:rFonts w:cs="Cambria"/>
          <w:spacing w:val="2"/>
          <w:kern w:val="1"/>
        </w:rPr>
        <w:t>ec</w:t>
      </w:r>
      <w:r w:rsidRPr="007B46D4">
        <w:rPr>
          <w:rFonts w:cs="Cambria"/>
          <w:spacing w:val="1"/>
          <w:kern w:val="1"/>
        </w:rPr>
        <w:t>ti</w:t>
      </w:r>
      <w:r w:rsidRPr="007B46D4">
        <w:rPr>
          <w:rFonts w:cs="Cambria"/>
          <w:spacing w:val="2"/>
          <w:kern w:val="1"/>
        </w:rPr>
        <w:t>ve</w:t>
      </w:r>
      <w:r w:rsidRPr="007B46D4">
        <w:rPr>
          <w:rFonts w:cs="Cambria"/>
          <w:spacing w:val="1"/>
          <w:kern w:val="1"/>
        </w:rPr>
        <w:t>,</w:t>
      </w:r>
      <w:r w:rsidRPr="007B46D4">
        <w:rPr>
          <w:rFonts w:cs="Cambria"/>
          <w:spacing w:val="20"/>
          <w:kern w:val="1"/>
        </w:rPr>
        <w:t xml:space="preserve"> </w:t>
      </w:r>
      <w:r w:rsidRPr="007B46D4">
        <w:rPr>
          <w:rFonts w:cs="Cambria"/>
          <w:spacing w:val="2"/>
          <w:kern w:val="1"/>
        </w:rPr>
        <w:t>res</w:t>
      </w:r>
      <w:r w:rsidRPr="007B46D4">
        <w:rPr>
          <w:rFonts w:cs="Cambria"/>
          <w:spacing w:val="1"/>
          <w:kern w:val="1"/>
        </w:rPr>
        <w:t>ili</w:t>
      </w:r>
      <w:r w:rsidRPr="007B46D4">
        <w:rPr>
          <w:rFonts w:cs="Cambria"/>
          <w:spacing w:val="2"/>
          <w:kern w:val="1"/>
        </w:rPr>
        <w:t>en</w:t>
      </w:r>
      <w:r w:rsidRPr="007B46D4">
        <w:rPr>
          <w:rFonts w:cs="Cambria"/>
          <w:spacing w:val="1"/>
          <w:kern w:val="1"/>
        </w:rPr>
        <w:t>t,</w:t>
      </w:r>
      <w:r w:rsidRPr="007B46D4">
        <w:rPr>
          <w:rFonts w:cs="Cambria"/>
          <w:spacing w:val="20"/>
          <w:kern w:val="1"/>
        </w:rPr>
        <w:t xml:space="preserve"> </w:t>
      </w:r>
      <w:r w:rsidRPr="007B46D4">
        <w:rPr>
          <w:rFonts w:cs="Cambria"/>
          <w:spacing w:val="2"/>
          <w:kern w:val="1"/>
        </w:rPr>
        <w:t>sca</w:t>
      </w:r>
      <w:r w:rsidRPr="007B46D4">
        <w:rPr>
          <w:rFonts w:cs="Cambria"/>
          <w:spacing w:val="1"/>
          <w:kern w:val="1"/>
        </w:rPr>
        <w:t>l</w:t>
      </w:r>
      <w:r w:rsidRPr="007B46D4">
        <w:rPr>
          <w:rFonts w:cs="Cambria"/>
          <w:spacing w:val="2"/>
          <w:kern w:val="1"/>
        </w:rPr>
        <w:t>ab</w:t>
      </w:r>
      <w:r w:rsidRPr="007B46D4">
        <w:rPr>
          <w:rFonts w:cs="Cambria"/>
          <w:spacing w:val="1"/>
          <w:kern w:val="1"/>
        </w:rPr>
        <w:t>l</w:t>
      </w:r>
      <w:r w:rsidRPr="007B46D4">
        <w:rPr>
          <w:rFonts w:cs="Cambria"/>
          <w:spacing w:val="2"/>
          <w:kern w:val="1"/>
        </w:rPr>
        <w:t>e</w:t>
      </w:r>
      <w:r w:rsidRPr="007B46D4">
        <w:rPr>
          <w:rFonts w:cs="Cambria"/>
          <w:spacing w:val="1"/>
          <w:kern w:val="1"/>
        </w:rPr>
        <w:t>,</w:t>
      </w:r>
      <w:r w:rsidRPr="007B46D4">
        <w:rPr>
          <w:rFonts w:cs="Cambria"/>
          <w:spacing w:val="20"/>
          <w:kern w:val="1"/>
        </w:rPr>
        <w:t xml:space="preserve"> </w:t>
      </w:r>
      <w:r w:rsidRPr="007B46D4">
        <w:rPr>
          <w:rFonts w:cs="Cambria"/>
          <w:spacing w:val="2"/>
          <w:kern w:val="1"/>
        </w:rPr>
        <w:t>and</w:t>
      </w:r>
      <w:r w:rsidRPr="007B46D4">
        <w:rPr>
          <w:rFonts w:cs="Cambria"/>
          <w:spacing w:val="12"/>
          <w:kern w:val="1"/>
        </w:rPr>
        <w:t xml:space="preserve"> </w:t>
      </w:r>
      <w:r w:rsidRPr="007B46D4">
        <w:rPr>
          <w:rFonts w:cs="Cambria"/>
          <w:spacing w:val="2"/>
          <w:kern w:val="1"/>
        </w:rPr>
        <w:t>cost</w:t>
      </w:r>
      <w:r w:rsidRPr="007B46D4">
        <w:rPr>
          <w:rFonts w:cs="Cambria"/>
          <w:kern w:val="1"/>
        </w:rPr>
        <w:t>-­</w:t>
      </w:r>
      <w:r w:rsidRPr="007B46D4">
        <w:rPr>
          <w:rFonts w:cs="Cambria"/>
          <w:spacing w:val="1"/>
          <w:kern w:val="1"/>
        </w:rPr>
        <w:t>‐</w:t>
      </w:r>
      <w:r w:rsidRPr="007B46D4">
        <w:rPr>
          <w:rFonts w:cs="Cambria"/>
          <w:spacing w:val="2"/>
          <w:kern w:val="1"/>
        </w:rPr>
        <w:t>e</w:t>
      </w:r>
      <w:r w:rsidRPr="007B46D4">
        <w:rPr>
          <w:rFonts w:cs="Cambria"/>
          <w:spacing w:val="1"/>
          <w:kern w:val="1"/>
        </w:rPr>
        <w:t>ff</w:t>
      </w:r>
      <w:r w:rsidRPr="007B46D4">
        <w:rPr>
          <w:rFonts w:cs="Cambria"/>
          <w:spacing w:val="2"/>
          <w:kern w:val="1"/>
        </w:rPr>
        <w:t>ec</w:t>
      </w:r>
      <w:r w:rsidRPr="007B46D4">
        <w:rPr>
          <w:rFonts w:cs="Cambria"/>
          <w:spacing w:val="1"/>
          <w:kern w:val="1"/>
        </w:rPr>
        <w:t>ti</w:t>
      </w:r>
      <w:r w:rsidRPr="007B46D4">
        <w:rPr>
          <w:rFonts w:cs="Cambria"/>
          <w:spacing w:val="2"/>
          <w:kern w:val="1"/>
        </w:rPr>
        <w:t>ve</w:t>
      </w:r>
      <w:r w:rsidRPr="007B46D4">
        <w:rPr>
          <w:rFonts w:cs="Cambria"/>
          <w:spacing w:val="1"/>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spacing w:val="20"/>
          <w:kern w:val="1"/>
        </w:rPr>
        <w:t xml:space="preserve"> </w:t>
      </w:r>
      <w:r w:rsidRPr="007B46D4">
        <w:rPr>
          <w:rFonts w:cs="Cambria"/>
          <w:spacing w:val="1"/>
          <w:kern w:val="1"/>
        </w:rPr>
        <w:t>i</w:t>
      </w:r>
      <w:r w:rsidRPr="007B46D4">
        <w:rPr>
          <w:rFonts w:cs="Cambria"/>
          <w:spacing w:val="2"/>
          <w:kern w:val="1"/>
        </w:rPr>
        <w:t>n</w:t>
      </w:r>
      <w:r w:rsidRPr="007B46D4">
        <w:rPr>
          <w:rFonts w:cs="Cambria"/>
          <w:spacing w:val="1"/>
          <w:kern w:val="1"/>
        </w:rPr>
        <w:t>f</w:t>
      </w:r>
      <w:r w:rsidRPr="007B46D4">
        <w:rPr>
          <w:rFonts w:cs="Cambria"/>
          <w:spacing w:val="2"/>
          <w:kern w:val="1"/>
        </w:rPr>
        <w:t>ras</w:t>
      </w:r>
      <w:r w:rsidRPr="007B46D4">
        <w:rPr>
          <w:rFonts w:cs="Cambria"/>
          <w:spacing w:val="1"/>
          <w:kern w:val="1"/>
        </w:rPr>
        <w:t>t</w:t>
      </w:r>
      <w:r w:rsidRPr="007B46D4">
        <w:rPr>
          <w:rFonts w:cs="Cambria"/>
          <w:spacing w:val="2"/>
          <w:kern w:val="1"/>
        </w:rPr>
        <w:t>ruc</w:t>
      </w:r>
      <w:r w:rsidRPr="007B46D4">
        <w:rPr>
          <w:rFonts w:cs="Cambria"/>
          <w:spacing w:val="1"/>
          <w:kern w:val="1"/>
        </w:rPr>
        <w:t>t</w:t>
      </w:r>
      <w:r w:rsidRPr="007B46D4">
        <w:rPr>
          <w:rFonts w:cs="Cambria"/>
          <w:spacing w:val="2"/>
          <w:kern w:val="1"/>
        </w:rPr>
        <w:t>ure</w:t>
      </w:r>
      <w:r w:rsidRPr="007B46D4">
        <w:rPr>
          <w:rFonts w:cs="Cambria"/>
          <w:spacing w:val="20"/>
          <w:kern w:val="1"/>
        </w:rPr>
        <w:t xml:space="preserve"> </w:t>
      </w:r>
      <w:r>
        <w:rPr>
          <w:rFonts w:cs="Cambria"/>
          <w:spacing w:val="1"/>
          <w:kern w:val="1"/>
        </w:rPr>
        <w:t>will be difficult</w:t>
      </w:r>
      <w:r w:rsidRPr="007B46D4">
        <w:rPr>
          <w:rFonts w:cs="Cambria"/>
          <w:spacing w:val="1"/>
          <w:kern w:val="1"/>
        </w:rPr>
        <w:t>.</w:t>
      </w:r>
      <w:r w:rsidRPr="007B46D4">
        <w:rPr>
          <w:rFonts w:cs="Cambria"/>
          <w:spacing w:val="20"/>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spacing w:val="20"/>
          <w:kern w:val="1"/>
        </w:rPr>
        <w:t xml:space="preserve"> </w:t>
      </w:r>
      <w:r w:rsidRPr="007B46D4">
        <w:rPr>
          <w:rFonts w:cs="Cambria"/>
          <w:spacing w:val="2"/>
          <w:kern w:val="1"/>
        </w:rPr>
        <w:t>needs</w:t>
      </w:r>
      <w:r w:rsidRPr="007B46D4">
        <w:rPr>
          <w:rFonts w:cs="Cambria"/>
          <w:spacing w:val="16"/>
          <w:kern w:val="1"/>
        </w:rPr>
        <w:t xml:space="preserve"> </w:t>
      </w:r>
      <w:r w:rsidRPr="007B46D4">
        <w:rPr>
          <w:rFonts w:cs="Cambria"/>
          <w:spacing w:val="1"/>
          <w:kern w:val="1"/>
        </w:rPr>
        <w:t>t</w:t>
      </w:r>
      <w:r w:rsidRPr="007B46D4">
        <w:rPr>
          <w:rFonts w:cs="Cambria"/>
          <w:spacing w:val="2"/>
          <w:kern w:val="1"/>
        </w:rPr>
        <w:t>o</w:t>
      </w:r>
      <w:r w:rsidRPr="007B46D4">
        <w:rPr>
          <w:rFonts w:cs="Cambria"/>
          <w:spacing w:val="8"/>
          <w:kern w:val="1"/>
        </w:rPr>
        <w:t xml:space="preserve"> </w:t>
      </w:r>
      <w:r w:rsidRPr="007B46D4">
        <w:rPr>
          <w:rFonts w:cs="Cambria"/>
          <w:spacing w:val="2"/>
          <w:kern w:val="1"/>
        </w:rPr>
        <w:t>sca</w:t>
      </w:r>
      <w:r w:rsidRPr="007B46D4">
        <w:rPr>
          <w:rFonts w:cs="Cambria"/>
          <w:spacing w:val="1"/>
          <w:kern w:val="1"/>
        </w:rPr>
        <w:t>l</w:t>
      </w:r>
      <w:r w:rsidRPr="007B46D4">
        <w:rPr>
          <w:rFonts w:cs="Cambria"/>
          <w:spacing w:val="2"/>
          <w:kern w:val="1"/>
        </w:rPr>
        <w:t>e</w:t>
      </w:r>
      <w:r w:rsidRPr="007B46D4">
        <w:rPr>
          <w:rFonts w:cs="Cambria"/>
          <w:spacing w:val="14"/>
          <w:kern w:val="1"/>
        </w:rPr>
        <w:t xml:space="preserve"> </w:t>
      </w:r>
      <w:r w:rsidRPr="007B46D4">
        <w:rPr>
          <w:rFonts w:cs="Cambria"/>
          <w:spacing w:val="4"/>
          <w:kern w:val="1"/>
        </w:rPr>
        <w:t>w</w:t>
      </w:r>
      <w:r w:rsidRPr="007B46D4">
        <w:rPr>
          <w:rFonts w:cs="Cambria"/>
          <w:spacing w:val="1"/>
          <w:kern w:val="1"/>
        </w:rPr>
        <w:t>it</w:t>
      </w:r>
      <w:r w:rsidRPr="007B46D4">
        <w:rPr>
          <w:rFonts w:cs="Cambria"/>
          <w:spacing w:val="2"/>
          <w:kern w:val="1"/>
        </w:rPr>
        <w:t>h</w:t>
      </w:r>
      <w:r w:rsidRPr="007B46D4">
        <w:rPr>
          <w:rFonts w:cs="Cambria"/>
          <w:spacing w:val="13"/>
          <w:kern w:val="1"/>
        </w:rPr>
        <w:t xml:space="preserve"> </w:t>
      </w:r>
      <w:r w:rsidRPr="007B46D4">
        <w:rPr>
          <w:rFonts w:cs="Cambria"/>
          <w:spacing w:val="1"/>
          <w:kern w:val="1"/>
        </w:rPr>
        <w:t>t</w:t>
      </w:r>
      <w:r w:rsidRPr="007B46D4">
        <w:rPr>
          <w:rFonts w:cs="Cambria"/>
          <w:spacing w:val="2"/>
          <w:kern w:val="1"/>
        </w:rPr>
        <w:t>he</w:t>
      </w:r>
      <w:r w:rsidRPr="007B46D4">
        <w:rPr>
          <w:rFonts w:cs="Cambria"/>
          <w:spacing w:val="10"/>
          <w:kern w:val="1"/>
        </w:rPr>
        <w:t xml:space="preserve"> </w:t>
      </w:r>
      <w:r w:rsidRPr="007B46D4">
        <w:rPr>
          <w:rFonts w:cs="Cambria"/>
          <w:spacing w:val="2"/>
          <w:kern w:val="1"/>
        </w:rPr>
        <w:t>gro</w:t>
      </w:r>
      <w:r w:rsidRPr="007B46D4">
        <w:rPr>
          <w:rFonts w:cs="Cambria"/>
          <w:spacing w:val="4"/>
          <w:kern w:val="1"/>
        </w:rPr>
        <w:t>w</w:t>
      </w:r>
      <w:r w:rsidRPr="007B46D4">
        <w:rPr>
          <w:rFonts w:cs="Cambria"/>
          <w:spacing w:val="1"/>
          <w:kern w:val="1"/>
        </w:rPr>
        <w:t>i</w:t>
      </w:r>
      <w:r w:rsidRPr="007B46D4">
        <w:rPr>
          <w:rFonts w:cs="Cambria"/>
          <w:spacing w:val="2"/>
          <w:kern w:val="1"/>
        </w:rPr>
        <w:t>ng</w:t>
      </w:r>
      <w:r w:rsidRPr="007B46D4">
        <w:rPr>
          <w:rFonts w:cs="Cambria"/>
          <w:kern w:val="1"/>
        </w:rPr>
        <w:t xml:space="preserve"> </w:t>
      </w:r>
      <w:r w:rsidRPr="007B46D4">
        <w:rPr>
          <w:rFonts w:cs="Cambria"/>
          <w:spacing w:val="2"/>
          <w:kern w:val="1"/>
        </w:rPr>
        <w:t>nu</w:t>
      </w:r>
      <w:r w:rsidRPr="007B46D4">
        <w:rPr>
          <w:rFonts w:cs="Cambria"/>
          <w:spacing w:val="4"/>
          <w:kern w:val="1"/>
        </w:rPr>
        <w:t>m</w:t>
      </w:r>
      <w:r w:rsidRPr="007B46D4">
        <w:rPr>
          <w:rFonts w:cs="Cambria"/>
          <w:spacing w:val="2"/>
          <w:kern w:val="1"/>
        </w:rPr>
        <w:t>ber</w:t>
      </w:r>
      <w:r w:rsidRPr="007B46D4">
        <w:rPr>
          <w:rFonts w:cs="Cambria"/>
          <w:spacing w:val="20"/>
          <w:kern w:val="1"/>
        </w:rPr>
        <w:t xml:space="preserve"> </w:t>
      </w:r>
      <w:r w:rsidRPr="007B46D4">
        <w:rPr>
          <w:rFonts w:cs="Cambria"/>
          <w:spacing w:val="2"/>
          <w:kern w:val="1"/>
        </w:rPr>
        <w:t>o</w:t>
      </w:r>
      <w:r w:rsidRPr="007B46D4">
        <w:rPr>
          <w:rFonts w:cs="Cambria"/>
          <w:spacing w:val="1"/>
          <w:kern w:val="1"/>
        </w:rPr>
        <w:t>f</w:t>
      </w:r>
      <w:r w:rsidRPr="007B46D4">
        <w:rPr>
          <w:rFonts w:cs="Cambria"/>
          <w:spacing w:val="6"/>
          <w:kern w:val="1"/>
        </w:rPr>
        <w:t xml:space="preserve"> </w:t>
      </w:r>
      <w:r w:rsidRPr="007B46D4">
        <w:rPr>
          <w:rFonts w:cs="Cambria"/>
          <w:spacing w:val="2"/>
          <w:kern w:val="1"/>
        </w:rPr>
        <w:t>users</w:t>
      </w:r>
      <w:r w:rsidRPr="007B46D4">
        <w:rPr>
          <w:rFonts w:cs="Cambria"/>
          <w:spacing w:val="1"/>
          <w:kern w:val="1"/>
        </w:rPr>
        <w:t>,</w:t>
      </w:r>
      <w:r w:rsidRPr="007B46D4">
        <w:rPr>
          <w:rFonts w:cs="Cambria"/>
          <w:spacing w:val="16"/>
          <w:kern w:val="1"/>
        </w:rPr>
        <w:t xml:space="preserve"> scale with the number of </w:t>
      </w:r>
      <w:r w:rsidRPr="007B46D4">
        <w:rPr>
          <w:rFonts w:cs="Cambria"/>
          <w:spacing w:val="2"/>
          <w:kern w:val="1"/>
        </w:rPr>
        <w:t>serv</w:t>
      </w:r>
      <w:r w:rsidRPr="007B46D4">
        <w:rPr>
          <w:rFonts w:cs="Cambria"/>
          <w:spacing w:val="1"/>
          <w:kern w:val="1"/>
        </w:rPr>
        <w:t>i</w:t>
      </w:r>
      <w:r w:rsidRPr="007B46D4">
        <w:rPr>
          <w:rFonts w:cs="Cambria"/>
          <w:spacing w:val="2"/>
          <w:kern w:val="1"/>
        </w:rPr>
        <w:t>ces</w:t>
      </w:r>
      <w:r w:rsidRPr="007B46D4">
        <w:rPr>
          <w:rFonts w:cs="Cambria"/>
          <w:spacing w:val="20"/>
          <w:kern w:val="1"/>
        </w:rPr>
        <w:t xml:space="preserve"> </w:t>
      </w:r>
      <w:r w:rsidRPr="007B46D4">
        <w:rPr>
          <w:rFonts w:cs="Cambria"/>
          <w:spacing w:val="2"/>
          <w:kern w:val="1"/>
        </w:rPr>
        <w:t>users</w:t>
      </w:r>
      <w:r w:rsidRPr="007B46D4">
        <w:rPr>
          <w:rFonts w:cs="Cambria"/>
          <w:spacing w:val="16"/>
          <w:kern w:val="1"/>
        </w:rPr>
        <w:t xml:space="preserve"> </w:t>
      </w:r>
      <w:r w:rsidRPr="007B46D4">
        <w:rPr>
          <w:rFonts w:cs="Cambria"/>
          <w:spacing w:val="2"/>
          <w:kern w:val="1"/>
        </w:rPr>
        <w:t>need</w:t>
      </w:r>
      <w:r w:rsidRPr="007B46D4">
        <w:rPr>
          <w:rFonts w:cs="Cambria"/>
          <w:spacing w:val="14"/>
          <w:kern w:val="1"/>
        </w:rPr>
        <w:t xml:space="preserve"> </w:t>
      </w:r>
      <w:r w:rsidRPr="007B46D4">
        <w:rPr>
          <w:rFonts w:cs="Cambria"/>
          <w:spacing w:val="1"/>
          <w:kern w:val="1"/>
        </w:rPr>
        <w:t>t</w:t>
      </w:r>
      <w:r w:rsidRPr="007B46D4">
        <w:rPr>
          <w:rFonts w:cs="Cambria"/>
          <w:spacing w:val="2"/>
          <w:kern w:val="1"/>
        </w:rPr>
        <w:t>o</w:t>
      </w:r>
      <w:r w:rsidRPr="007B46D4">
        <w:rPr>
          <w:rFonts w:cs="Cambria"/>
          <w:spacing w:val="8"/>
          <w:kern w:val="1"/>
        </w:rPr>
        <w:t xml:space="preserve"> </w:t>
      </w:r>
      <w:r w:rsidRPr="007B46D4">
        <w:rPr>
          <w:rFonts w:cs="Cambria"/>
          <w:spacing w:val="4"/>
          <w:kern w:val="1"/>
        </w:rPr>
        <w:t>m</w:t>
      </w:r>
      <w:r w:rsidRPr="007B46D4">
        <w:rPr>
          <w:rFonts w:cs="Cambria"/>
          <w:spacing w:val="2"/>
          <w:kern w:val="1"/>
        </w:rPr>
        <w:t>anage</w:t>
      </w:r>
      <w:r w:rsidRPr="007B46D4">
        <w:rPr>
          <w:rFonts w:cs="Cambria"/>
          <w:spacing w:val="1"/>
          <w:kern w:val="1"/>
        </w:rPr>
        <w:t>,</w:t>
      </w:r>
      <w:r w:rsidRPr="007B46D4">
        <w:rPr>
          <w:rFonts w:cs="Cambria"/>
          <w:spacing w:val="20"/>
          <w:kern w:val="1"/>
        </w:rPr>
        <w:t xml:space="preserve"> </w:t>
      </w:r>
      <w:r w:rsidRPr="007B46D4">
        <w:rPr>
          <w:rFonts w:cs="Cambria"/>
          <w:spacing w:val="2"/>
          <w:kern w:val="1"/>
        </w:rPr>
        <w:t>and</w:t>
      </w:r>
      <w:r w:rsidRPr="007B46D4">
        <w:rPr>
          <w:rFonts w:cs="Cambria"/>
          <w:spacing w:val="12"/>
          <w:kern w:val="1"/>
        </w:rPr>
        <w:t xml:space="preserve"> types of </w:t>
      </w:r>
      <w:r w:rsidRPr="007B46D4">
        <w:rPr>
          <w:rFonts w:cs="Cambria"/>
          <w:spacing w:val="2"/>
          <w:kern w:val="1"/>
        </w:rPr>
        <w:t>app</w:t>
      </w:r>
      <w:r w:rsidRPr="007B46D4">
        <w:rPr>
          <w:rFonts w:cs="Cambria"/>
          <w:spacing w:val="1"/>
          <w:kern w:val="1"/>
        </w:rPr>
        <w:t>li</w:t>
      </w:r>
      <w:r w:rsidRPr="007B46D4">
        <w:rPr>
          <w:rFonts w:cs="Cambria"/>
          <w:spacing w:val="2"/>
          <w:kern w:val="1"/>
        </w:rPr>
        <w:t>ca</w:t>
      </w:r>
      <w:r w:rsidRPr="007B46D4">
        <w:rPr>
          <w:rFonts w:cs="Cambria"/>
          <w:spacing w:val="1"/>
          <w:kern w:val="1"/>
        </w:rPr>
        <w:t>ti</w:t>
      </w:r>
      <w:r w:rsidRPr="007B46D4">
        <w:rPr>
          <w:rFonts w:cs="Cambria"/>
          <w:spacing w:val="2"/>
          <w:kern w:val="1"/>
        </w:rPr>
        <w:t>ons</w:t>
      </w:r>
      <w:r w:rsidRPr="007B46D4">
        <w:rPr>
          <w:rFonts w:cs="Cambria"/>
          <w:spacing w:val="20"/>
          <w:kern w:val="1"/>
        </w:rPr>
        <w:t xml:space="preserve"> </w:t>
      </w:r>
      <w:r w:rsidRPr="007B46D4">
        <w:rPr>
          <w:rFonts w:cs="Cambria"/>
          <w:spacing w:val="1"/>
          <w:kern w:val="1"/>
        </w:rPr>
        <w:t>i</w:t>
      </w:r>
      <w:r w:rsidRPr="007B46D4">
        <w:rPr>
          <w:rFonts w:cs="Cambria"/>
          <w:spacing w:val="2"/>
          <w:kern w:val="1"/>
        </w:rPr>
        <w:t>n</w:t>
      </w:r>
      <w:r w:rsidRPr="007B46D4">
        <w:rPr>
          <w:rFonts w:cs="Cambria"/>
          <w:spacing w:val="6"/>
          <w:kern w:val="1"/>
        </w:rPr>
        <w:t xml:space="preserve"> </w:t>
      </w:r>
      <w:r w:rsidRPr="007B46D4">
        <w:rPr>
          <w:rFonts w:cs="Cambria"/>
          <w:spacing w:val="4"/>
          <w:kern w:val="1"/>
        </w:rPr>
        <w:t>w</w:t>
      </w:r>
      <w:r w:rsidRPr="007B46D4">
        <w:rPr>
          <w:rFonts w:cs="Cambria"/>
          <w:spacing w:val="2"/>
          <w:kern w:val="1"/>
        </w:rPr>
        <w:t>h</w:t>
      </w:r>
      <w:r w:rsidRPr="007B46D4">
        <w:rPr>
          <w:rFonts w:cs="Cambria"/>
          <w:spacing w:val="1"/>
          <w:kern w:val="1"/>
        </w:rPr>
        <w:t>i</w:t>
      </w:r>
      <w:r w:rsidRPr="007B46D4">
        <w:rPr>
          <w:rFonts w:cs="Cambria"/>
          <w:spacing w:val="2"/>
          <w:kern w:val="1"/>
        </w:rPr>
        <w:t>ch</w:t>
      </w:r>
      <w:r w:rsidRPr="007B46D4">
        <w:rPr>
          <w:rFonts w:cs="Cambria"/>
          <w:spacing w:val="17"/>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w:t>
      </w:r>
      <w:r w:rsidRPr="007B46D4">
        <w:rPr>
          <w:rFonts w:cs="Cambria"/>
          <w:kern w:val="1"/>
        </w:rPr>
        <w:t xml:space="preserve"> </w:t>
      </w:r>
      <w:r w:rsidRPr="007B46D4">
        <w:rPr>
          <w:rFonts w:cs="Cambria"/>
          <w:spacing w:val="4"/>
          <w:kern w:val="1"/>
        </w:rPr>
        <w:t>m</w:t>
      </w:r>
      <w:r w:rsidRPr="007B46D4">
        <w:rPr>
          <w:rFonts w:cs="Cambria"/>
          <w:spacing w:val="2"/>
          <w:kern w:val="1"/>
        </w:rPr>
        <w:t>us</w:t>
      </w:r>
      <w:r w:rsidRPr="007B46D4">
        <w:rPr>
          <w:rFonts w:cs="Cambria"/>
          <w:spacing w:val="1"/>
          <w:kern w:val="1"/>
        </w:rPr>
        <w:t>t</w:t>
      </w:r>
      <w:r w:rsidRPr="007B46D4">
        <w:rPr>
          <w:rFonts w:cs="Cambria"/>
          <w:spacing w:val="14"/>
          <w:kern w:val="1"/>
        </w:rPr>
        <w:t xml:space="preserve"> </w:t>
      </w:r>
      <w:r w:rsidRPr="007B46D4">
        <w:rPr>
          <w:rFonts w:cs="Cambria"/>
          <w:spacing w:val="2"/>
          <w:kern w:val="1"/>
        </w:rPr>
        <w:t>be</w:t>
      </w:r>
      <w:r w:rsidRPr="007B46D4">
        <w:rPr>
          <w:rFonts w:cs="Cambria"/>
          <w:spacing w:val="8"/>
          <w:kern w:val="1"/>
        </w:rPr>
        <w:t xml:space="preserve"> </w:t>
      </w:r>
      <w:r w:rsidRPr="007B46D4">
        <w:rPr>
          <w:rFonts w:cs="Cambria"/>
          <w:spacing w:val="4"/>
          <w:kern w:val="1"/>
        </w:rPr>
        <w:t>m</w:t>
      </w:r>
      <w:r w:rsidRPr="007B46D4">
        <w:rPr>
          <w:rFonts w:cs="Cambria"/>
          <w:spacing w:val="2"/>
          <w:kern w:val="1"/>
        </w:rPr>
        <w:t>anaged</w:t>
      </w:r>
      <w:r w:rsidRPr="007B46D4">
        <w:rPr>
          <w:rFonts w:cs="Cambria"/>
          <w:spacing w:val="1"/>
          <w:kern w:val="1"/>
        </w:rPr>
        <w:t>.</w:t>
      </w:r>
      <w:r w:rsidRPr="007B46D4">
        <w:rPr>
          <w:rFonts w:cs="Cambria"/>
          <w:kern w:val="1"/>
        </w:rPr>
        <w:t xml:space="preserve"> </w:t>
      </w:r>
      <w:r w:rsidRPr="007B46D4">
        <w:rPr>
          <w:rFonts w:cs="Cambria"/>
          <w:spacing w:val="20"/>
          <w:kern w:val="1"/>
        </w:rPr>
        <w:t> </w:t>
      </w:r>
      <w:r w:rsidRPr="007B46D4">
        <w:rPr>
          <w:rFonts w:cs="Cambria"/>
          <w:spacing w:val="1"/>
          <w:kern w:val="1"/>
        </w:rPr>
        <w:t>Moreover,</w:t>
      </w:r>
      <w:r w:rsidRPr="007B46D4">
        <w:rPr>
          <w:rFonts w:cs="Cambria"/>
          <w:spacing w:val="20"/>
          <w:kern w:val="1"/>
        </w:rPr>
        <w:t xml:space="preserve"> </w:t>
      </w:r>
      <w:r w:rsidRPr="007B46D4">
        <w:rPr>
          <w:rFonts w:cs="Cambria"/>
          <w:spacing w:val="1"/>
          <w:kern w:val="1"/>
        </w:rPr>
        <w:t>t</w:t>
      </w:r>
      <w:r w:rsidRPr="007B46D4">
        <w:rPr>
          <w:rFonts w:cs="Cambria"/>
          <w:spacing w:val="2"/>
          <w:kern w:val="1"/>
        </w:rPr>
        <w:t>here is</w:t>
      </w:r>
      <w:r w:rsidRPr="007B46D4">
        <w:rPr>
          <w:rFonts w:cs="Cambria"/>
          <w:spacing w:val="13"/>
          <w:kern w:val="1"/>
        </w:rPr>
        <w:t xml:space="preserve"> </w:t>
      </w:r>
      <w:r w:rsidRPr="007B46D4">
        <w:rPr>
          <w:rFonts w:cs="Cambria"/>
          <w:spacing w:val="2"/>
          <w:kern w:val="1"/>
        </w:rPr>
        <w:t>a</w:t>
      </w:r>
      <w:r w:rsidRPr="007B46D4">
        <w:rPr>
          <w:rFonts w:cs="Cambria"/>
          <w:spacing w:val="10"/>
          <w:kern w:val="1"/>
        </w:rPr>
        <w:t xml:space="preserve"> </w:t>
      </w:r>
      <w:r w:rsidRPr="007B46D4">
        <w:rPr>
          <w:rFonts w:cs="Cambria"/>
          <w:spacing w:val="2"/>
          <w:kern w:val="1"/>
        </w:rPr>
        <w:t>gro</w:t>
      </w:r>
      <w:r w:rsidRPr="007B46D4">
        <w:rPr>
          <w:rFonts w:cs="Cambria"/>
          <w:spacing w:val="4"/>
          <w:kern w:val="1"/>
        </w:rPr>
        <w:t>w</w:t>
      </w:r>
      <w:r w:rsidRPr="007B46D4">
        <w:rPr>
          <w:rFonts w:cs="Cambria"/>
          <w:spacing w:val="1"/>
          <w:kern w:val="1"/>
        </w:rPr>
        <w:t>i</w:t>
      </w:r>
      <w:r w:rsidRPr="007B46D4">
        <w:rPr>
          <w:rFonts w:cs="Cambria"/>
          <w:spacing w:val="2"/>
          <w:kern w:val="1"/>
        </w:rPr>
        <w:t>ng</w:t>
      </w:r>
      <w:r w:rsidRPr="007B46D4">
        <w:rPr>
          <w:rFonts w:cs="Cambria"/>
          <w:spacing w:val="20"/>
          <w:kern w:val="1"/>
        </w:rPr>
        <w:t xml:space="preserve"> </w:t>
      </w:r>
      <w:r w:rsidRPr="007B46D4">
        <w:rPr>
          <w:rFonts w:cs="Cambria"/>
          <w:spacing w:val="2"/>
          <w:kern w:val="1"/>
        </w:rPr>
        <w:t>d</w:t>
      </w:r>
      <w:r w:rsidRPr="007B46D4">
        <w:rPr>
          <w:rFonts w:cs="Cambria"/>
          <w:spacing w:val="1"/>
          <w:kern w:val="1"/>
        </w:rPr>
        <w:t>i</w:t>
      </w:r>
      <w:r w:rsidRPr="007B46D4">
        <w:rPr>
          <w:rFonts w:cs="Cambria"/>
          <w:spacing w:val="2"/>
          <w:kern w:val="1"/>
        </w:rPr>
        <w:t>vers</w:t>
      </w:r>
      <w:r w:rsidRPr="007B46D4">
        <w:rPr>
          <w:rFonts w:cs="Cambria"/>
          <w:spacing w:val="1"/>
          <w:kern w:val="1"/>
        </w:rPr>
        <w:t>it</w:t>
      </w:r>
      <w:r w:rsidRPr="007B46D4">
        <w:rPr>
          <w:rFonts w:cs="Cambria"/>
          <w:spacing w:val="2"/>
          <w:kern w:val="1"/>
        </w:rPr>
        <w:t>y</w:t>
      </w:r>
      <w:r w:rsidRPr="007B46D4">
        <w:rPr>
          <w:rFonts w:cs="Cambria"/>
          <w:spacing w:val="20"/>
          <w:kern w:val="1"/>
        </w:rPr>
        <w:t xml:space="preserve"> </w:t>
      </w:r>
      <w:r w:rsidRPr="007B46D4">
        <w:rPr>
          <w:rFonts w:cs="Cambria"/>
          <w:spacing w:val="2"/>
          <w:kern w:val="1"/>
        </w:rPr>
        <w:t>o</w:t>
      </w:r>
      <w:r w:rsidRPr="007B46D4">
        <w:rPr>
          <w:rFonts w:cs="Cambria"/>
          <w:spacing w:val="1"/>
          <w:kern w:val="1"/>
        </w:rPr>
        <w:t>f</w:t>
      </w:r>
      <w:r w:rsidRPr="007B46D4">
        <w:rPr>
          <w:rFonts w:cs="Cambria"/>
          <w:spacing w:val="6"/>
          <w:kern w:val="1"/>
        </w:rPr>
        <w:t xml:space="preserve"> </w:t>
      </w:r>
      <w:r w:rsidRPr="007B46D4">
        <w:rPr>
          <w:rFonts w:cs="Cambria"/>
          <w:spacing w:val="2"/>
          <w:kern w:val="1"/>
        </w:rPr>
        <w:t>users</w:t>
      </w:r>
      <w:r w:rsidRPr="007B46D4">
        <w:rPr>
          <w:rFonts w:cs="Cambria"/>
          <w:spacing w:val="16"/>
          <w:kern w:val="1"/>
        </w:rPr>
        <w:t xml:space="preserve"> </w:t>
      </w:r>
      <w:r w:rsidRPr="007B46D4">
        <w:rPr>
          <w:rFonts w:cs="Cambria"/>
          <w:spacing w:val="2"/>
          <w:kern w:val="1"/>
        </w:rPr>
        <w:t>and</w:t>
      </w:r>
      <w:r w:rsidRPr="007B46D4">
        <w:rPr>
          <w:rFonts w:cs="Cambria"/>
          <w:kern w:val="1"/>
        </w:rPr>
        <w:t xml:space="preserve"> </w:t>
      </w:r>
      <w:r w:rsidRPr="007B46D4">
        <w:rPr>
          <w:rFonts w:cs="Cambria"/>
          <w:spacing w:val="2"/>
          <w:kern w:val="1"/>
        </w:rPr>
        <w:t>persona</w:t>
      </w:r>
      <w:r w:rsidRPr="007B46D4">
        <w:rPr>
          <w:rFonts w:cs="Cambria"/>
          <w:spacing w:val="1"/>
          <w:kern w:val="1"/>
        </w:rPr>
        <w:t>l</w:t>
      </w:r>
      <w:r w:rsidRPr="007B46D4">
        <w:rPr>
          <w:rFonts w:cs="Cambria"/>
          <w:spacing w:val="20"/>
          <w:kern w:val="1"/>
        </w:rPr>
        <w:t xml:space="preserve"> </w:t>
      </w:r>
      <w:r w:rsidRPr="007B46D4">
        <w:rPr>
          <w:rFonts w:cs="Cambria"/>
          <w:spacing w:val="2"/>
          <w:kern w:val="1"/>
        </w:rPr>
        <w:t>a</w:t>
      </w:r>
      <w:r w:rsidRPr="007B46D4">
        <w:rPr>
          <w:rFonts w:cs="Cambria"/>
          <w:spacing w:val="1"/>
          <w:kern w:val="1"/>
        </w:rPr>
        <w:t>ttit</w:t>
      </w:r>
      <w:r w:rsidRPr="007B46D4">
        <w:rPr>
          <w:rFonts w:cs="Cambria"/>
          <w:spacing w:val="2"/>
          <w:kern w:val="1"/>
        </w:rPr>
        <w:t>udes</w:t>
      </w:r>
      <w:r w:rsidRPr="007B46D4">
        <w:rPr>
          <w:rFonts w:cs="Cambria"/>
          <w:spacing w:val="20"/>
          <w:kern w:val="1"/>
        </w:rPr>
        <w:t xml:space="preserve"> </w:t>
      </w:r>
      <w:r w:rsidRPr="007B46D4">
        <w:rPr>
          <w:rFonts w:cs="Cambria"/>
          <w:spacing w:val="1"/>
          <w:kern w:val="1"/>
        </w:rPr>
        <w:t>t</w:t>
      </w:r>
      <w:r w:rsidRPr="007B46D4">
        <w:rPr>
          <w:rFonts w:cs="Cambria"/>
          <w:spacing w:val="2"/>
          <w:kern w:val="1"/>
        </w:rPr>
        <w:t>o</w:t>
      </w:r>
      <w:r w:rsidRPr="007B46D4">
        <w:rPr>
          <w:rFonts w:cs="Cambria"/>
          <w:spacing w:val="4"/>
          <w:kern w:val="1"/>
        </w:rPr>
        <w:t>w</w:t>
      </w:r>
      <w:r w:rsidRPr="007B46D4">
        <w:rPr>
          <w:rFonts w:cs="Cambria"/>
          <w:spacing w:val="2"/>
          <w:kern w:val="1"/>
        </w:rPr>
        <w:t>ards</w:t>
      </w:r>
      <w:r w:rsidRPr="007B46D4">
        <w:rPr>
          <w:rFonts w:cs="Cambria"/>
          <w:spacing w:val="20"/>
          <w:kern w:val="1"/>
        </w:rPr>
        <w:t xml:space="preserve"> </w:t>
      </w:r>
      <w:r w:rsidRPr="007B46D4">
        <w:rPr>
          <w:rFonts w:cs="Cambria"/>
          <w:spacing w:val="2"/>
          <w:kern w:val="1"/>
        </w:rPr>
        <w:t>pr</w:t>
      </w:r>
      <w:r w:rsidRPr="007B46D4">
        <w:rPr>
          <w:rFonts w:cs="Cambria"/>
          <w:spacing w:val="1"/>
          <w:kern w:val="1"/>
        </w:rPr>
        <w:t>i</w:t>
      </w:r>
      <w:r w:rsidRPr="007B46D4">
        <w:rPr>
          <w:rFonts w:cs="Cambria"/>
          <w:spacing w:val="2"/>
          <w:kern w:val="1"/>
        </w:rPr>
        <w:t>vacy that should be accommodated</w:t>
      </w:r>
      <w:r>
        <w:rPr>
          <w:rFonts w:cs="Cambria"/>
          <w:spacing w:val="2"/>
          <w:kern w:val="1"/>
        </w:rPr>
        <w:t xml:space="preserve">. These challenges have lead us to focus on foundational elements that are essential to scale and currently missing from the Identity Ecosystem. The Scalable Privacy work, </w:t>
      </w:r>
      <w:r w:rsidRPr="007B46D4">
        <w:t xml:space="preserve">led by Internet2 staff, draws heavily on the expertise of the Internet2 community in identity management, privacy and federation and examines a set of missing components that the identity ecosystem needs for deployment at scale. Many those involved in the work have had long and productive engagements with federal identity work over several decades.  Deliverables have included critical software (MFA management for the leading open source federation software, certificate management tools, etc.), business and deployment plans, identification of key schema for inclusion in citizen-centric uses, evaluation of anonymous credential deployment at scale, and end-user consent management tools. </w:t>
      </w:r>
    </w:p>
    <w:p w14:paraId="0117B8E3" w14:textId="77777777" w:rsidR="00893FC5" w:rsidRDefault="00893FC5">
      <w:pPr>
        <w:rPr>
          <w:b/>
        </w:rPr>
      </w:pPr>
    </w:p>
    <w:p w14:paraId="06FCB8CD" w14:textId="2441C533" w:rsidR="008E451F" w:rsidRPr="00D0799F" w:rsidRDefault="008E451F">
      <w:pPr>
        <w:rPr>
          <w:b/>
        </w:rPr>
      </w:pPr>
      <w:r w:rsidRPr="009C5D8D">
        <w:rPr>
          <w:b/>
        </w:rPr>
        <w:t>Background:</w:t>
      </w:r>
    </w:p>
    <w:p w14:paraId="284A4466" w14:textId="3AB7513A" w:rsidR="00700394" w:rsidRDefault="00700394">
      <w:r>
        <w:t xml:space="preserve">The NSTIC Scalable Privacy activity at Internet2 committed </w:t>
      </w:r>
      <w:r w:rsidR="0094723B">
        <w:t>to an investigation of anonymous credentials.</w:t>
      </w:r>
      <w:r>
        <w:t xml:space="preserve"> </w:t>
      </w:r>
      <w:r w:rsidR="006C5BB0">
        <w:t xml:space="preserve"> Anonymous credentials represent a small set of small intellectual properties</w:t>
      </w:r>
      <w:r w:rsidR="00C149D8">
        <w:t xml:space="preserve">, </w:t>
      </w:r>
      <w:r w:rsidR="00C867F9">
        <w:t>currently implemented in proprietary code</w:t>
      </w:r>
      <w:r w:rsidR="00C149D8">
        <w:t>,</w:t>
      </w:r>
      <w:r w:rsidR="006C5BB0">
        <w:t xml:space="preserve"> that provide unique </w:t>
      </w:r>
      <w:r w:rsidR="00C149D8">
        <w:t xml:space="preserve">capabilities </w:t>
      </w:r>
      <w:r w:rsidR="00523907">
        <w:t>identified in the NSTIC guiding principles – unobservability</w:t>
      </w:r>
      <w:r w:rsidR="00C149D8">
        <w:t xml:space="preserve"> and the ability to provide assertions without revealing PII</w:t>
      </w:r>
      <w:r w:rsidR="00A47D59">
        <w:t>.</w:t>
      </w:r>
      <w:r w:rsidR="00EC7BF5">
        <w:rPr>
          <w:rStyle w:val="FootnoteReference"/>
        </w:rPr>
        <w:footnoteReference w:id="1"/>
      </w:r>
      <w:r w:rsidR="00A47D59">
        <w:t xml:space="preserve"> </w:t>
      </w:r>
      <w:r w:rsidR="005E33E1">
        <w:t>Unob</w:t>
      </w:r>
      <w:bookmarkStart w:id="0" w:name="_GoBack"/>
      <w:bookmarkEnd w:id="0"/>
      <w:r w:rsidR="005E33E1">
        <w:t xml:space="preserve">servability refers to the capability of a credential being used without the issuing authority knowing of its use. </w:t>
      </w:r>
      <w:r w:rsidR="00C149D8">
        <w:t xml:space="preserve"> Providing assertions without revealing PII is exemplified by the ability of anonymous credentials to respond to assertions (e.g.</w:t>
      </w:r>
      <w:r w:rsidR="0095299C">
        <w:t>,</w:t>
      </w:r>
      <w:r w:rsidR="00C149D8">
        <w:t xml:space="preserve"> </w:t>
      </w:r>
      <w:r w:rsidR="008E0128">
        <w:t xml:space="preserve">“user is </w:t>
      </w:r>
      <w:r w:rsidR="00C149D8">
        <w:t>over 21</w:t>
      </w:r>
      <w:r w:rsidR="008E0128">
        <w:t>”</w:t>
      </w:r>
      <w:r w:rsidR="00C149D8">
        <w:t xml:space="preserve">) without revealing the actual age.  </w:t>
      </w:r>
      <w:r w:rsidR="00A47D59">
        <w:t xml:space="preserve">While </w:t>
      </w:r>
      <w:r w:rsidR="004604A7">
        <w:t xml:space="preserve">the anonymous credential technology goes back over ten years to </w:t>
      </w:r>
      <w:r w:rsidR="005E33E1">
        <w:t>a Ph</w:t>
      </w:r>
      <w:r w:rsidR="004604A7">
        <w:t>. D. thesis by Stefan Brands</w:t>
      </w:r>
      <w:r w:rsidR="001849FD">
        <w:t xml:space="preserve"> at Eindhoven</w:t>
      </w:r>
      <w:r w:rsidR="00FB2F73">
        <w:t xml:space="preserve"> University</w:t>
      </w:r>
      <w:r w:rsidR="004604A7">
        <w:t xml:space="preserve"> </w:t>
      </w:r>
      <w:r w:rsidR="00FB2F73">
        <w:t>and work done under</w:t>
      </w:r>
      <w:r w:rsidR="004604A7">
        <w:t xml:space="preserve"> the leadership of Ron </w:t>
      </w:r>
      <w:r w:rsidR="0093131E">
        <w:t>Rivest</w:t>
      </w:r>
      <w:r w:rsidR="004604A7">
        <w:t xml:space="preserve"> of MIT</w:t>
      </w:r>
      <w:r w:rsidR="00FB2F73">
        <w:rPr>
          <w:rStyle w:val="FootnoteReference"/>
        </w:rPr>
        <w:footnoteReference w:id="2"/>
      </w:r>
      <w:r w:rsidR="004604A7">
        <w:t>, a number of factors ha</w:t>
      </w:r>
      <w:r w:rsidR="00097AF9">
        <w:t xml:space="preserve">ve </w:t>
      </w:r>
      <w:r w:rsidR="00C867F9">
        <w:t>hindered</w:t>
      </w:r>
      <w:r w:rsidR="00097AF9">
        <w:t xml:space="preserve"> the widespread deployment. This analysis highlights those factors and our efforts to address them.</w:t>
      </w:r>
    </w:p>
    <w:p w14:paraId="4A41CF9E" w14:textId="77777777" w:rsidR="003C2925" w:rsidRDefault="003C2925"/>
    <w:p w14:paraId="1177568C" w14:textId="5A278C32" w:rsidR="003C2925" w:rsidRDefault="00D223B2">
      <w:r>
        <w:t>The</w:t>
      </w:r>
      <w:r w:rsidR="003C2925">
        <w:t xml:space="preserve"> original intent</w:t>
      </w:r>
      <w:r>
        <w:t xml:space="preserve"> of this activity was to deploy some basic anonymous credential capability and integrate it into </w:t>
      </w:r>
      <w:r w:rsidR="00BF7927">
        <w:t>an</w:t>
      </w:r>
      <w:r>
        <w:t xml:space="preserve"> enterprise-oriented architecture.  That ambitious goal was quickly</w:t>
      </w:r>
      <w:r w:rsidR="00223F94">
        <w:t xml:space="preserve"> tempered by c</w:t>
      </w:r>
      <w:r>
        <w:t>hallen</w:t>
      </w:r>
      <w:r w:rsidR="00223F94">
        <w:t>g</w:t>
      </w:r>
      <w:r w:rsidR="00B71CD7">
        <w:t>es in the</w:t>
      </w:r>
      <w:r>
        <w:t xml:space="preserve"> relationship</w:t>
      </w:r>
      <w:r w:rsidR="00223F94">
        <w:t>s with Microsoft, the owners of the uProve version of the capability</w:t>
      </w:r>
      <w:r w:rsidR="00B71CD7">
        <w:t>,</w:t>
      </w:r>
      <w:r w:rsidR="00223F94">
        <w:t xml:space="preserve"> and</w:t>
      </w:r>
      <w:r>
        <w:t xml:space="preserve"> the rudimentary state of the </w:t>
      </w:r>
      <w:r w:rsidR="00223F94">
        <w:t xml:space="preserve">Idemix </w:t>
      </w:r>
      <w:r>
        <w:t>software we received</w:t>
      </w:r>
      <w:r w:rsidR="00B71CD7">
        <w:t xml:space="preserve"> from IBM</w:t>
      </w:r>
      <w:r w:rsidR="00C867F9">
        <w:t>.</w:t>
      </w:r>
      <w:r w:rsidR="002640F8">
        <w:t xml:space="preserve"> </w:t>
      </w:r>
      <w:r w:rsidR="00FA0941">
        <w:t xml:space="preserve"> As a result, the pilot readjusted </w:t>
      </w:r>
      <w:r w:rsidR="00F925B2">
        <w:t>its</w:t>
      </w:r>
      <w:r w:rsidR="00FA0941">
        <w:t xml:space="preserve"> goals</w:t>
      </w:r>
      <w:r w:rsidR="002640F8">
        <w:t xml:space="preserve"> </w:t>
      </w:r>
      <w:r w:rsidR="00FA0941">
        <w:t xml:space="preserve">to </w:t>
      </w:r>
      <w:r w:rsidR="00F925B2">
        <w:t xml:space="preserve">focus on </w:t>
      </w:r>
      <w:r w:rsidR="00BF7927">
        <w:t>identifying the</w:t>
      </w:r>
      <w:r w:rsidR="00FA0941">
        <w:t xml:space="preserve"> barriers we faced.</w:t>
      </w:r>
    </w:p>
    <w:p w14:paraId="442ED22C" w14:textId="77777777" w:rsidR="008E451F" w:rsidRDefault="008E451F"/>
    <w:p w14:paraId="1427E470" w14:textId="0A36E9E8" w:rsidR="00B5249D" w:rsidRDefault="00B5249D">
      <w:pPr>
        <w:rPr>
          <w:b/>
        </w:rPr>
      </w:pPr>
      <w:r>
        <w:rPr>
          <w:b/>
        </w:rPr>
        <w:t>Terminology:</w:t>
      </w:r>
    </w:p>
    <w:p w14:paraId="3A806E48" w14:textId="7E47EE89" w:rsidR="00B5249D" w:rsidRPr="00B5249D" w:rsidRDefault="00B5249D">
      <w:r>
        <w:t>Both the phrase</w:t>
      </w:r>
      <w:r w:rsidR="00940479">
        <w:t>s</w:t>
      </w:r>
      <w:r>
        <w:t xml:space="preserve"> “zero knowledge” and </w:t>
      </w:r>
      <w:r w:rsidR="00940479">
        <w:t xml:space="preserve">“anonymous credentials” </w:t>
      </w:r>
      <w:r w:rsidR="0030116F">
        <w:t>have become</w:t>
      </w:r>
      <w:r w:rsidR="00940479">
        <w:t xml:space="preserve"> blurred in the marketplace. </w:t>
      </w:r>
      <w:r w:rsidR="00862382">
        <w:rPr>
          <w:rStyle w:val="FootnoteReference"/>
        </w:rPr>
        <w:footnoteReference w:id="3"/>
      </w:r>
      <w:r w:rsidR="004C6CDA">
        <w:t xml:space="preserve"> There are </w:t>
      </w:r>
      <w:r w:rsidR="00F903D7">
        <w:t xml:space="preserve">now </w:t>
      </w:r>
      <w:r w:rsidR="004C6CDA">
        <w:t>several companies that use the phrases, or variants, in corporate names and or tag lines.</w:t>
      </w:r>
      <w:r w:rsidR="00B07230">
        <w:rPr>
          <w:rStyle w:val="FootnoteReference"/>
        </w:rPr>
        <w:footnoteReference w:id="4"/>
      </w:r>
      <w:r w:rsidR="004C6CDA">
        <w:t xml:space="preserve">  It is often difficult to discern the technologies under these corporate hoods and what compromises on classic unobservability they may have made.</w:t>
      </w:r>
      <w:r w:rsidR="0030116F">
        <w:t xml:space="preserve">  The particular software systems we worked with – from IBM and MS – have IPR lineage directly to the o</w:t>
      </w:r>
      <w:r w:rsidR="00C76EF8">
        <w:t>rig</w:t>
      </w:r>
      <w:r w:rsidR="0030116F">
        <w:t>inal uses of the words</w:t>
      </w:r>
      <w:r w:rsidR="006C671D">
        <w:t xml:space="preserve"> and provide some measure of unobservability.</w:t>
      </w:r>
    </w:p>
    <w:p w14:paraId="5D4DFE76" w14:textId="77777777" w:rsidR="00B5249D" w:rsidRDefault="00B5249D">
      <w:pPr>
        <w:rPr>
          <w:b/>
        </w:rPr>
      </w:pPr>
    </w:p>
    <w:p w14:paraId="1DC94891" w14:textId="77B81B7B" w:rsidR="008E451F" w:rsidRPr="00D0799F" w:rsidRDefault="008E451F">
      <w:pPr>
        <w:rPr>
          <w:b/>
        </w:rPr>
      </w:pPr>
      <w:r w:rsidRPr="009C5D8D">
        <w:rPr>
          <w:b/>
        </w:rPr>
        <w:t>Methodology:</w:t>
      </w:r>
    </w:p>
    <w:p w14:paraId="4DF1994C" w14:textId="4452A40C" w:rsidR="008E451F" w:rsidRDefault="00705D13">
      <w:r>
        <w:t>The project leads</w:t>
      </w:r>
      <w:r w:rsidR="00E410F1">
        <w:t xml:space="preserve"> for anonymous credentials</w:t>
      </w:r>
      <w:r>
        <w:t>, Ken Klingenstein and Steven Carmody, have a combined forty years of experience in PKI efforts within the leading edge R&amp;E community.  The project engaged with Anna Lysyanskaya</w:t>
      </w:r>
      <w:r w:rsidR="0051644E">
        <w:rPr>
          <w:rStyle w:val="FootnoteReference"/>
        </w:rPr>
        <w:footnoteReference w:id="5"/>
      </w:r>
      <w:r>
        <w:t xml:space="preserve"> of the Brown </w:t>
      </w:r>
      <w:r w:rsidR="0095299C">
        <w:t>University Computer Science Department</w:t>
      </w:r>
      <w:r>
        <w:t xml:space="preserve"> on the state of the art in anonymous credentials. </w:t>
      </w:r>
      <w:r w:rsidR="00052A02">
        <w:t xml:space="preserve">That led to conversations with </w:t>
      </w:r>
      <w:r w:rsidR="007326AB">
        <w:t>the two principal o</w:t>
      </w:r>
      <w:r w:rsidR="00C34D4B">
        <w:t>wners of the intellectual property Microsoft and IBM.  (</w:t>
      </w:r>
      <w:r w:rsidR="00C470A2">
        <w:t xml:space="preserve">The </w:t>
      </w:r>
      <w:r>
        <w:t>IBM work</w:t>
      </w:r>
      <w:r w:rsidR="00C34D4B">
        <w:t xml:space="preserve"> involved the Alexandra Institut</w:t>
      </w:r>
      <w:r w:rsidR="00C470A2">
        <w:t xml:space="preserve">et, A/S of Denmark.)  </w:t>
      </w:r>
      <w:r w:rsidR="00767DB5">
        <w:t>Th</w:t>
      </w:r>
      <w:r w:rsidR="00D44819">
        <w:t xml:space="preserve">e conversations with Microsoft </w:t>
      </w:r>
      <w:r w:rsidR="00767DB5">
        <w:t xml:space="preserve">found common interest around the PrivacyLens UX we have been developing as part of the NSTIC grant, but never gained traction </w:t>
      </w:r>
      <w:r w:rsidR="00F925B2">
        <w:t xml:space="preserve">as responsibilities for the technology within Microsoft shifted </w:t>
      </w:r>
    </w:p>
    <w:p w14:paraId="09CBE9E9" w14:textId="77777777" w:rsidR="001E192F" w:rsidRDefault="001E192F"/>
    <w:p w14:paraId="3CCAEB1A" w14:textId="65F55B84" w:rsidR="001F664F" w:rsidRDefault="001E192F">
      <w:r>
        <w:t>With IBM the engagement has</w:t>
      </w:r>
      <w:r w:rsidR="00B71CD7">
        <w:t xml:space="preserve"> been sustained, and productive</w:t>
      </w:r>
      <w:r>
        <w:t xml:space="preserve"> to some degree. The IBM code base has been provided</w:t>
      </w:r>
      <w:r w:rsidR="002618D7">
        <w:t>, generally in alpha state of a new version. New versions are delivered on an irregular schedu</w:t>
      </w:r>
      <w:r w:rsidR="00AC7EF9">
        <w:t xml:space="preserve">le, and associated libraries follow later. We have been able to install a working system recently, to generate credentials that can respond to queries. </w:t>
      </w:r>
      <w:r w:rsidR="00F55ABD">
        <w:t xml:space="preserve">The current version could best be described as an early prototype. </w:t>
      </w:r>
    </w:p>
    <w:p w14:paraId="4C9AC537" w14:textId="77777777" w:rsidR="001F664F" w:rsidRDefault="00F55ABD" w:rsidP="001F664F">
      <w:pPr>
        <w:pStyle w:val="ListParagraph"/>
        <w:numPr>
          <w:ilvl w:val="0"/>
          <w:numId w:val="2"/>
        </w:numPr>
      </w:pPr>
      <w:r>
        <w:t xml:space="preserve">It can only be used from </w:t>
      </w:r>
      <w:r w:rsidR="00705D13">
        <w:t>the command</w:t>
      </w:r>
      <w:r>
        <w:t xml:space="preserve"> line; you run a script that does a series of about a dozen queries to various services, and eventually types out a “yes” or “no”. </w:t>
      </w:r>
    </w:p>
    <w:p w14:paraId="7A2F0FB0" w14:textId="77777777" w:rsidR="001F664F" w:rsidRDefault="00F55ABD" w:rsidP="001F664F">
      <w:pPr>
        <w:pStyle w:val="ListParagraph"/>
        <w:numPr>
          <w:ilvl w:val="0"/>
          <w:numId w:val="2"/>
        </w:numPr>
      </w:pPr>
      <w:r>
        <w:t xml:space="preserve">There are no tools for creating or managing credentials. It currently cannot be used with a web browser (a requirement for most users).  </w:t>
      </w:r>
    </w:p>
    <w:p w14:paraId="6ED93555" w14:textId="7A79C0C7" w:rsidR="001E192F" w:rsidRDefault="00F55ABD" w:rsidP="001F664F">
      <w:pPr>
        <w:pStyle w:val="ListParagraph"/>
        <w:numPr>
          <w:ilvl w:val="0"/>
          <w:numId w:val="2"/>
        </w:numPr>
      </w:pPr>
      <w:r>
        <w:t>It is unfortunately far from a widely deployable product able to support a variety of needs, with facile credential creation, etc.</w:t>
      </w:r>
    </w:p>
    <w:p w14:paraId="671F43CA" w14:textId="77777777" w:rsidR="00767DB5" w:rsidRDefault="00767DB5"/>
    <w:p w14:paraId="4892E268" w14:textId="5943838E" w:rsidR="008E451F" w:rsidRDefault="00767DB5">
      <w:r>
        <w:t>In addition, we’ve engaged in conversations with the principal E</w:t>
      </w:r>
      <w:r w:rsidR="005A4FA8">
        <w:t xml:space="preserve">uropean </w:t>
      </w:r>
      <w:r w:rsidR="00BF7927">
        <w:t>Commission</w:t>
      </w:r>
      <w:r>
        <w:t xml:space="preserve"> effort – ABC4 trust.  </w:t>
      </w:r>
      <w:r w:rsidR="005F15BF">
        <w:t>(</w:t>
      </w:r>
      <w:hyperlink r:id="rId8" w:history="1">
        <w:r w:rsidR="005F15BF" w:rsidRPr="00D1025C">
          <w:rPr>
            <w:rStyle w:val="Hyperlink"/>
          </w:rPr>
          <w:t>www.abc4trust.eu</w:t>
        </w:r>
      </w:hyperlink>
      <w:r w:rsidR="005F15BF">
        <w:t xml:space="preserve">) </w:t>
      </w:r>
      <w:r w:rsidR="001E192F">
        <w:t xml:space="preserve">They are in the process of a </w:t>
      </w:r>
      <w:r w:rsidR="005E33E1">
        <w:t>yearlong</w:t>
      </w:r>
      <w:r w:rsidR="001E192F">
        <w:t xml:space="preserve"> study about what are the barriers to anonymous credential deployment. They have review</w:t>
      </w:r>
      <w:r w:rsidR="005F15BF">
        <w:t>e</w:t>
      </w:r>
      <w:r w:rsidR="001E192F">
        <w:t>d this paper and will include it in their analysis.</w:t>
      </w:r>
    </w:p>
    <w:p w14:paraId="46049BE7" w14:textId="77777777" w:rsidR="008E451F" w:rsidRDefault="008E451F"/>
    <w:p w14:paraId="6B428BC0" w14:textId="6D033258" w:rsidR="00E67B26" w:rsidRPr="00D0799F" w:rsidRDefault="008E451F" w:rsidP="00E67B26">
      <w:pPr>
        <w:rPr>
          <w:b/>
        </w:rPr>
      </w:pPr>
      <w:r w:rsidRPr="009C5D8D">
        <w:rPr>
          <w:b/>
        </w:rPr>
        <w:t>Findings</w:t>
      </w:r>
      <w:r w:rsidR="00837625" w:rsidRPr="009C5D8D">
        <w:rPr>
          <w:b/>
        </w:rPr>
        <w:t>:</w:t>
      </w:r>
    </w:p>
    <w:p w14:paraId="082A1846" w14:textId="2EAF5321" w:rsidR="00183EF2" w:rsidRDefault="00544E26" w:rsidP="00E67B26">
      <w:r>
        <w:rPr>
          <w:i/>
        </w:rPr>
        <w:t xml:space="preserve">1. </w:t>
      </w:r>
      <w:r w:rsidR="007F6A44" w:rsidRPr="00600539">
        <w:rPr>
          <w:i/>
        </w:rPr>
        <w:t>Having an open source implementation of anonymous</w:t>
      </w:r>
      <w:r w:rsidR="00600539" w:rsidRPr="00600539">
        <w:rPr>
          <w:i/>
        </w:rPr>
        <w:t xml:space="preserve"> credentials would be of value.</w:t>
      </w:r>
      <w:r w:rsidR="00600539">
        <w:t xml:space="preserve"> </w:t>
      </w:r>
    </w:p>
    <w:p w14:paraId="10A3881A" w14:textId="168B2098" w:rsidR="00600539" w:rsidRDefault="00600539" w:rsidP="00E67B26">
      <w:r>
        <w:t xml:space="preserve">Whether that </w:t>
      </w:r>
      <w:r w:rsidR="00854FF7">
        <w:t>is</w:t>
      </w:r>
      <w:r>
        <w:t xml:space="preserve"> through a renewed effort to change how current </w:t>
      </w:r>
      <w:r w:rsidR="00183EF2">
        <w:t xml:space="preserve">approaches </w:t>
      </w:r>
      <w:r>
        <w:t xml:space="preserve">are licensed or creation of a new </w:t>
      </w:r>
      <w:r w:rsidR="00183EF2">
        <w:t>code base</w:t>
      </w:r>
      <w:r>
        <w:t xml:space="preserve">, a large segment of the potential early adopters, such as R&amp;E, require open source. </w:t>
      </w:r>
      <w:r w:rsidR="00183EF2">
        <w:t xml:space="preserve"> It is unclear whether creation of a new code base would face legal issues.  It is worthwhile to explore this further, </w:t>
      </w:r>
      <w:r w:rsidR="00F14B20">
        <w:t xml:space="preserve">and if feasible, promote some effort in developing such an open source. </w:t>
      </w:r>
    </w:p>
    <w:p w14:paraId="3B8DA873" w14:textId="77777777" w:rsidR="00F14B20" w:rsidRDefault="00F14B20" w:rsidP="00E67B26"/>
    <w:p w14:paraId="44841BE5" w14:textId="71FBF071" w:rsidR="00F14B20" w:rsidRDefault="00F14B20" w:rsidP="00E67B26">
      <w:r>
        <w:t>A corollary of this is to encourage web browsers to use the open source to develop, and bundle in, plug-ins to process anonymous credentials.  Without the modules, mass adoption is unlikely.</w:t>
      </w:r>
    </w:p>
    <w:p w14:paraId="4D354CF6" w14:textId="77777777" w:rsidR="00837625" w:rsidRDefault="00837625" w:rsidP="00E67B26"/>
    <w:p w14:paraId="1FCE2457" w14:textId="1714E7E4" w:rsidR="00F14B20" w:rsidRPr="00D0799F" w:rsidRDefault="00544E26" w:rsidP="00E67B26">
      <w:pPr>
        <w:rPr>
          <w:i/>
        </w:rPr>
      </w:pPr>
      <w:r>
        <w:rPr>
          <w:i/>
        </w:rPr>
        <w:t xml:space="preserve">2. </w:t>
      </w:r>
      <w:r w:rsidR="00CF3C63">
        <w:rPr>
          <w:i/>
        </w:rPr>
        <w:t>C</w:t>
      </w:r>
      <w:r>
        <w:rPr>
          <w:i/>
        </w:rPr>
        <w:t>haracteristics of</w:t>
      </w:r>
      <w:r w:rsidR="00CF3C63">
        <w:rPr>
          <w:i/>
        </w:rPr>
        <w:t>,</w:t>
      </w:r>
      <w:r>
        <w:rPr>
          <w:i/>
        </w:rPr>
        <w:t xml:space="preserve"> </w:t>
      </w:r>
      <w:r w:rsidR="00CF3C63">
        <w:rPr>
          <w:i/>
        </w:rPr>
        <w:t>and</w:t>
      </w:r>
      <w:r w:rsidR="00CF3C63" w:rsidRPr="00CF3C63">
        <w:rPr>
          <w:i/>
        </w:rPr>
        <w:t xml:space="preserve"> </w:t>
      </w:r>
      <w:r w:rsidR="00CF3C63">
        <w:rPr>
          <w:i/>
        </w:rPr>
        <w:t xml:space="preserve">requirements for, </w:t>
      </w:r>
      <w:r>
        <w:rPr>
          <w:i/>
        </w:rPr>
        <w:t xml:space="preserve">unobservability should be </w:t>
      </w:r>
      <w:r w:rsidR="00854FF7">
        <w:rPr>
          <w:i/>
        </w:rPr>
        <w:t>reconsidered.</w:t>
      </w:r>
    </w:p>
    <w:p w14:paraId="1561FB4B" w14:textId="5F497303" w:rsidR="00837B70" w:rsidRDefault="00837625" w:rsidP="00E67B26">
      <w:r>
        <w:t>New requirements for credentials may present challenges in preserving unobservability</w:t>
      </w:r>
      <w:r w:rsidR="00837B70">
        <w:t>.</w:t>
      </w:r>
      <w:r w:rsidR="00974BF4">
        <w:t xml:space="preserve">  </w:t>
      </w:r>
      <w:r w:rsidR="00B5249D">
        <w:t>These considerations</w:t>
      </w:r>
      <w:r w:rsidR="00837B70">
        <w:t xml:space="preserve"> include </w:t>
      </w:r>
      <w:r w:rsidR="002678DA">
        <w:t>m</w:t>
      </w:r>
      <w:r w:rsidR="00837B70">
        <w:t>obility</w:t>
      </w:r>
      <w:r w:rsidR="00974BF4">
        <w:t xml:space="preserve">, a variety of devices and operating systems, </w:t>
      </w:r>
      <w:r w:rsidR="00B5249D">
        <w:t xml:space="preserve">informed consent, accessibility, </w:t>
      </w:r>
      <w:r w:rsidR="00974BF4">
        <w:t xml:space="preserve">etc. </w:t>
      </w:r>
      <w:r w:rsidR="00B5249D">
        <w:t xml:space="preserve"> To the degree that these capabilities would involve third-party sources of information, name translation, </w:t>
      </w:r>
      <w:r w:rsidR="00BF7927">
        <w:t>etc.</w:t>
      </w:r>
      <w:r w:rsidR="00B5249D">
        <w:t xml:space="preserve"> would possibly produce observable behaviors.</w:t>
      </w:r>
    </w:p>
    <w:p w14:paraId="6CFF2CCE" w14:textId="77777777" w:rsidR="00837B70" w:rsidRDefault="00837B70" w:rsidP="00E67B26"/>
    <w:p w14:paraId="3E2AC53F" w14:textId="77777777" w:rsidR="00CF3C63" w:rsidRDefault="00CF3C63" w:rsidP="00CF3C63">
      <w:r>
        <w:t xml:space="preserve">Revocation remains a difficult issue for any static credential. That said, there are use cases for which revocation is so unlikely as to be unimportant, and simple periodic renewal of the credential is sufficient. </w:t>
      </w:r>
      <w:r>
        <w:rPr>
          <w:rStyle w:val="FootnoteReference"/>
        </w:rPr>
        <w:footnoteReference w:id="6"/>
      </w:r>
    </w:p>
    <w:p w14:paraId="1CC23D16" w14:textId="77777777" w:rsidR="00CF3C63" w:rsidRDefault="00CF3C63" w:rsidP="00E67B26"/>
    <w:p w14:paraId="62286FBB" w14:textId="071AC3A0" w:rsidR="00837B70" w:rsidRDefault="00544E26" w:rsidP="00E67B26">
      <w:r>
        <w:t>When u</w:t>
      </w:r>
      <w:r w:rsidR="00837B70">
        <w:t xml:space="preserve">nobservability is </w:t>
      </w:r>
      <w:r>
        <w:t>required,</w:t>
      </w:r>
      <w:r w:rsidR="00837B70">
        <w:t xml:space="preserve"> the lack of anonymous credentials has led to workarounds that are </w:t>
      </w:r>
      <w:r w:rsidR="005E33E1">
        <w:t>problematic</w:t>
      </w:r>
      <w:r w:rsidR="00837B70">
        <w:t xml:space="preserve">. </w:t>
      </w:r>
      <w:r w:rsidR="00372315">
        <w:t xml:space="preserve"> D</w:t>
      </w:r>
      <w:r w:rsidR="00837B70">
        <w:t>ouble blind portals and gateways</w:t>
      </w:r>
      <w:r w:rsidR="00DA4FF6">
        <w:t xml:space="preserve"> are difficult to do right</w:t>
      </w:r>
      <w:r w:rsidR="00050389">
        <w:rPr>
          <w:rStyle w:val="FootnoteReference"/>
        </w:rPr>
        <w:footnoteReference w:id="7"/>
      </w:r>
      <w:r w:rsidR="00DA4FF6">
        <w:t xml:space="preserve"> and are one-offs </w:t>
      </w:r>
      <w:r w:rsidR="003358B8">
        <w:t>due to a lack of a marketplace as well.</w:t>
      </w:r>
    </w:p>
    <w:p w14:paraId="1D63653A" w14:textId="77777777" w:rsidR="00372315" w:rsidRDefault="00372315" w:rsidP="00E67B26"/>
    <w:p w14:paraId="0F066CDB" w14:textId="5891554A" w:rsidR="00544E26" w:rsidRPr="00D0799F" w:rsidRDefault="00CF3C63" w:rsidP="00E67B26">
      <w:pPr>
        <w:rPr>
          <w:i/>
        </w:rPr>
      </w:pPr>
      <w:r>
        <w:rPr>
          <w:i/>
        </w:rPr>
        <w:t>3. H</w:t>
      </w:r>
      <w:r w:rsidR="00544E26" w:rsidRPr="00544E26">
        <w:rPr>
          <w:i/>
        </w:rPr>
        <w:t xml:space="preserve">ybrid architectures </w:t>
      </w:r>
      <w:r>
        <w:rPr>
          <w:i/>
        </w:rPr>
        <w:t>are likely the best approach to</w:t>
      </w:r>
      <w:r w:rsidR="00544E26" w:rsidRPr="00544E26">
        <w:rPr>
          <w:i/>
        </w:rPr>
        <w:t xml:space="preserve"> real world deployability</w:t>
      </w:r>
    </w:p>
    <w:p w14:paraId="52171327" w14:textId="71EF93CF" w:rsidR="00E84B68" w:rsidRDefault="009566E0" w:rsidP="00E67B26">
      <w:r>
        <w:t>It is likel</w:t>
      </w:r>
      <w:r w:rsidR="00664623">
        <w:t xml:space="preserve">y that a deployable environment will need to use a hybrid architecture where some of the unobservability needs are met with a legal and policy approach rather than pure technology.  This will be true with </w:t>
      </w:r>
      <w:r w:rsidR="005E33E1">
        <w:t>cloud-based</w:t>
      </w:r>
      <w:r w:rsidR="00664623">
        <w:t xml:space="preserve"> approaches for mobility, for example</w:t>
      </w:r>
      <w:r w:rsidR="00050389">
        <w:t>, where the use of a credential may be observable to the cloud provider</w:t>
      </w:r>
      <w:r w:rsidR="00DB0687">
        <w:t xml:space="preserve"> holding it</w:t>
      </w:r>
      <w:r w:rsidR="00664623">
        <w:t>.</w:t>
      </w:r>
    </w:p>
    <w:p w14:paraId="5FB0E72F" w14:textId="77777777" w:rsidR="00E84B68" w:rsidRDefault="00E84B68" w:rsidP="00E67B26"/>
    <w:p w14:paraId="17FBEA5D" w14:textId="1810D392" w:rsidR="00AB04E7" w:rsidRDefault="00CF3C63" w:rsidP="00E67B26">
      <w:r>
        <w:t xml:space="preserve">4. </w:t>
      </w:r>
      <w:r w:rsidRPr="00AB04E7">
        <w:rPr>
          <w:i/>
        </w:rPr>
        <w:t>An e</w:t>
      </w:r>
      <w:r w:rsidR="00580D59" w:rsidRPr="00AB04E7">
        <w:rPr>
          <w:i/>
        </w:rPr>
        <w:t xml:space="preserve">nterprise-centric </w:t>
      </w:r>
      <w:r w:rsidR="00AB04E7">
        <w:rPr>
          <w:i/>
        </w:rPr>
        <w:t>implementation would address gaps</w:t>
      </w:r>
      <w:r w:rsidR="00580D59">
        <w:t xml:space="preserve">. </w:t>
      </w:r>
    </w:p>
    <w:p w14:paraId="128631F7" w14:textId="644CD7C1" w:rsidR="00E84B68" w:rsidRDefault="00580D59" w:rsidP="00E67B26">
      <w:r>
        <w:t>The enterprise would hold credentials for users rather than at the desktop. This would enable a host of capabilities, from mobility to support of informed consent, but at some cost of</w:t>
      </w:r>
      <w:r w:rsidR="00CA23A7">
        <w:t xml:space="preserve"> unobservability, which might need to be managed via policy rather than pure technology.  Our goal was to implement this hybrid approach,</w:t>
      </w:r>
      <w:r w:rsidR="00E84B68">
        <w:t xml:space="preserve"> but we did not get there. The code only provides very early stage functionality, and could never be given to an actual end user. And, for it to work at all and provide unobservability, a user would have to run a set of services within their desktop machine. That would have to be installed by whoever provided the desktop operating system. </w:t>
      </w:r>
    </w:p>
    <w:p w14:paraId="6FA43987" w14:textId="5E20D31D" w:rsidR="003358B8" w:rsidRDefault="00004358" w:rsidP="00E67B26">
      <w:r>
        <w:t xml:space="preserve"> </w:t>
      </w:r>
    </w:p>
    <w:sectPr w:rsidR="003358B8" w:rsidSect="00C966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19BF9" w14:textId="77777777" w:rsidR="00646B11" w:rsidRDefault="00646B11" w:rsidP="00EC7BF5">
      <w:r>
        <w:separator/>
      </w:r>
    </w:p>
  </w:endnote>
  <w:endnote w:type="continuationSeparator" w:id="0">
    <w:p w14:paraId="3E975E03" w14:textId="77777777" w:rsidR="00646B11" w:rsidRDefault="00646B11" w:rsidP="00EC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4AA8A" w14:textId="77777777" w:rsidR="00646B11" w:rsidRDefault="00646B11" w:rsidP="00EC7BF5">
      <w:r>
        <w:separator/>
      </w:r>
    </w:p>
  </w:footnote>
  <w:footnote w:type="continuationSeparator" w:id="0">
    <w:p w14:paraId="0B03EE3E" w14:textId="77777777" w:rsidR="00646B11" w:rsidRDefault="00646B11" w:rsidP="00EC7BF5">
      <w:r>
        <w:continuationSeparator/>
      </w:r>
    </w:p>
  </w:footnote>
  <w:footnote w:id="1">
    <w:p w14:paraId="6671CDAF" w14:textId="124A13BE" w:rsidR="00646B11" w:rsidRDefault="00646B11">
      <w:pPr>
        <w:pStyle w:val="FootnoteText"/>
      </w:pPr>
      <w:r>
        <w:t xml:space="preserve">Work funded by Department of Commerce NIST Cooperative Agreement 70ANB12D300 (CFDA 11.609) </w:t>
      </w:r>
    </w:p>
    <w:p w14:paraId="32392696" w14:textId="1DD8509C" w:rsidR="00646B11" w:rsidRDefault="00646B11">
      <w:pPr>
        <w:pStyle w:val="FootnoteText"/>
      </w:pPr>
      <w:r>
        <w:rPr>
          <w:rStyle w:val="FootnoteReference"/>
        </w:rPr>
        <w:footnoteRef/>
      </w:r>
      <w:r>
        <w:t xml:space="preserve"> See NSTIC </w:t>
      </w:r>
    </w:p>
  </w:footnote>
  <w:footnote w:id="2">
    <w:p w14:paraId="221750DE" w14:textId="24784514" w:rsidR="00646B11" w:rsidRDefault="00646B11">
      <w:pPr>
        <w:pStyle w:val="FootnoteText"/>
      </w:pPr>
      <w:r>
        <w:rPr>
          <w:rStyle w:val="FootnoteReference"/>
        </w:rPr>
        <w:footnoteRef/>
      </w:r>
      <w:r>
        <w:t xml:space="preserve"> </w:t>
      </w:r>
      <w:r w:rsidRPr="00FB2F73">
        <w:t>http://people.csail.mit.edu/rivest/</w:t>
      </w:r>
    </w:p>
  </w:footnote>
  <w:footnote w:id="3">
    <w:p w14:paraId="7FDC069C" w14:textId="3DBE694B" w:rsidR="00646B11" w:rsidRDefault="00646B11">
      <w:pPr>
        <w:pStyle w:val="FootnoteText"/>
      </w:pPr>
      <w:r>
        <w:rPr>
          <w:rStyle w:val="FootnoteReference"/>
        </w:rPr>
        <w:footnoteRef/>
      </w:r>
      <w:r>
        <w:t xml:space="preserve"> Interestingly, neither of the extensive discussions of the two terms in Wikipedia cites the other – see </w:t>
      </w:r>
      <w:hyperlink r:id="rId1" w:history="1">
        <w:r w:rsidRPr="00AD1BDB">
          <w:rPr>
            <w:rStyle w:val="Hyperlink"/>
          </w:rPr>
          <w:t>http://en.wikipedia.org/wiki/Privacy-enhancing_technologies</w:t>
        </w:r>
      </w:hyperlink>
      <w:r>
        <w:t xml:space="preserve"> and </w:t>
      </w:r>
      <w:hyperlink r:id="rId2" w:history="1">
        <w:r w:rsidRPr="00AD1BDB">
          <w:rPr>
            <w:rStyle w:val="Hyperlink"/>
          </w:rPr>
          <w:t>http://en.wikipedia.org/wiki/Zero-knowledge_proof</w:t>
        </w:r>
      </w:hyperlink>
      <w:r>
        <w:t xml:space="preserve"> </w:t>
      </w:r>
    </w:p>
  </w:footnote>
  <w:footnote w:id="4">
    <w:p w14:paraId="2896F954" w14:textId="34C3E174" w:rsidR="00646B11" w:rsidRDefault="00646B11">
      <w:pPr>
        <w:pStyle w:val="FootnoteText"/>
      </w:pPr>
      <w:r>
        <w:rPr>
          <w:rStyle w:val="FootnoteReference"/>
        </w:rPr>
        <w:footnoteRef/>
      </w:r>
      <w:r>
        <w:t xml:space="preserve"> See, for example, </w:t>
      </w:r>
      <w:hyperlink r:id="rId3" w:history="1">
        <w:r w:rsidRPr="007D20B1">
          <w:rPr>
            <w:rStyle w:val="Hyperlink"/>
          </w:rPr>
          <w:t>https://spideroak.com/zero-knowledge/</w:t>
        </w:r>
      </w:hyperlink>
      <w:r>
        <w:t xml:space="preserve"> for a cloud based password store, and </w:t>
      </w:r>
      <w:hyperlink r:id="rId4" w:history="1">
        <w:r w:rsidRPr="007D20B1">
          <w:rPr>
            <w:rStyle w:val="Hyperlink"/>
          </w:rPr>
          <w:t>http://emergentchaos.com/archives/2007/06/whatever-happened-to-zero-knowledge-systems.html</w:t>
        </w:r>
      </w:hyperlink>
      <w:r>
        <w:t xml:space="preserve"> for the use of zero knowledge to describe a TOR-like service.</w:t>
      </w:r>
    </w:p>
  </w:footnote>
  <w:footnote w:id="5">
    <w:p w14:paraId="3427EDE9" w14:textId="14B415D8" w:rsidR="00646B11" w:rsidRDefault="00646B11">
      <w:pPr>
        <w:pStyle w:val="FootnoteText"/>
      </w:pPr>
      <w:r>
        <w:rPr>
          <w:rStyle w:val="FootnoteReference"/>
        </w:rPr>
        <w:footnoteRef/>
      </w:r>
      <w:r>
        <w:t xml:space="preserve"> </w:t>
      </w:r>
      <w:r w:rsidRPr="0051644E">
        <w:t>http://cs.brown.edu/~anna/</w:t>
      </w:r>
    </w:p>
  </w:footnote>
  <w:footnote w:id="6">
    <w:p w14:paraId="09DDCB05" w14:textId="77777777" w:rsidR="00646B11" w:rsidRDefault="00646B11" w:rsidP="00CF3C63">
      <w:pPr>
        <w:pStyle w:val="FootnoteText"/>
      </w:pPr>
      <w:r>
        <w:rPr>
          <w:rStyle w:val="FootnoteReference"/>
        </w:rPr>
        <w:footnoteRef/>
      </w:r>
      <w:r>
        <w:t xml:space="preserve"> Examples include an institution issuing an electronic diploma and </w:t>
      </w:r>
    </w:p>
  </w:footnote>
  <w:footnote w:id="7">
    <w:p w14:paraId="1B86060F" w14:textId="07F0463F" w:rsidR="00646B11" w:rsidRDefault="00646B11">
      <w:pPr>
        <w:pStyle w:val="FootnoteText"/>
      </w:pPr>
      <w:r>
        <w:rPr>
          <w:rStyle w:val="FootnoteReference"/>
        </w:rPr>
        <w:footnoteRef/>
      </w:r>
      <w:r>
        <w:t xml:space="preserve"> Among the challenges that a gateway presents are the security of the gateway itself, securing portal applications from each other, and effecting attribute release to per application.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EE8"/>
    <w:multiLevelType w:val="hybridMultilevel"/>
    <w:tmpl w:val="F45E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522DB"/>
    <w:multiLevelType w:val="hybridMultilevel"/>
    <w:tmpl w:val="A5682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1F"/>
    <w:rsid w:val="00004358"/>
    <w:rsid w:val="00050267"/>
    <w:rsid w:val="00050389"/>
    <w:rsid w:val="00052A02"/>
    <w:rsid w:val="00097314"/>
    <w:rsid w:val="00097AF9"/>
    <w:rsid w:val="00183EF2"/>
    <w:rsid w:val="001849FD"/>
    <w:rsid w:val="001B1908"/>
    <w:rsid w:val="001C5A23"/>
    <w:rsid w:val="001E192F"/>
    <w:rsid w:val="001F664F"/>
    <w:rsid w:val="00221FB3"/>
    <w:rsid w:val="00223F94"/>
    <w:rsid w:val="002618D7"/>
    <w:rsid w:val="00263AD0"/>
    <w:rsid w:val="002640F8"/>
    <w:rsid w:val="002678DA"/>
    <w:rsid w:val="0030116F"/>
    <w:rsid w:val="0031413B"/>
    <w:rsid w:val="00331E45"/>
    <w:rsid w:val="003358B8"/>
    <w:rsid w:val="00372315"/>
    <w:rsid w:val="003C2925"/>
    <w:rsid w:val="004604A7"/>
    <w:rsid w:val="004C6CDA"/>
    <w:rsid w:val="004D4650"/>
    <w:rsid w:val="0051644E"/>
    <w:rsid w:val="00523907"/>
    <w:rsid w:val="005368D2"/>
    <w:rsid w:val="00544E26"/>
    <w:rsid w:val="00580D59"/>
    <w:rsid w:val="005A4FA8"/>
    <w:rsid w:val="005E33E1"/>
    <w:rsid w:val="005F15BF"/>
    <w:rsid w:val="00600539"/>
    <w:rsid w:val="00646B11"/>
    <w:rsid w:val="00664623"/>
    <w:rsid w:val="006756B1"/>
    <w:rsid w:val="006B226C"/>
    <w:rsid w:val="006C5BB0"/>
    <w:rsid w:val="006C671D"/>
    <w:rsid w:val="00700394"/>
    <w:rsid w:val="00705D13"/>
    <w:rsid w:val="007326AB"/>
    <w:rsid w:val="00752D6D"/>
    <w:rsid w:val="00767DB5"/>
    <w:rsid w:val="007702FB"/>
    <w:rsid w:val="007F6A44"/>
    <w:rsid w:val="00811260"/>
    <w:rsid w:val="00837625"/>
    <w:rsid w:val="00837B70"/>
    <w:rsid w:val="00854FF7"/>
    <w:rsid w:val="00855BAF"/>
    <w:rsid w:val="00862382"/>
    <w:rsid w:val="00893FC5"/>
    <w:rsid w:val="008E0128"/>
    <w:rsid w:val="008E451F"/>
    <w:rsid w:val="0093131E"/>
    <w:rsid w:val="00940479"/>
    <w:rsid w:val="0094723B"/>
    <w:rsid w:val="0095299C"/>
    <w:rsid w:val="009566E0"/>
    <w:rsid w:val="00957F24"/>
    <w:rsid w:val="00974BF4"/>
    <w:rsid w:val="009C5D8D"/>
    <w:rsid w:val="00A47D59"/>
    <w:rsid w:val="00A86DC2"/>
    <w:rsid w:val="00AB04E7"/>
    <w:rsid w:val="00AC1D07"/>
    <w:rsid w:val="00AC7EF9"/>
    <w:rsid w:val="00AE3963"/>
    <w:rsid w:val="00B07230"/>
    <w:rsid w:val="00B5249D"/>
    <w:rsid w:val="00B71CD7"/>
    <w:rsid w:val="00BF7927"/>
    <w:rsid w:val="00C149D8"/>
    <w:rsid w:val="00C34D4B"/>
    <w:rsid w:val="00C467F4"/>
    <w:rsid w:val="00C470A2"/>
    <w:rsid w:val="00C76EF8"/>
    <w:rsid w:val="00C775A0"/>
    <w:rsid w:val="00C867F9"/>
    <w:rsid w:val="00C96609"/>
    <w:rsid w:val="00CA23A7"/>
    <w:rsid w:val="00CE3E40"/>
    <w:rsid w:val="00CE4F32"/>
    <w:rsid w:val="00CF3C63"/>
    <w:rsid w:val="00D06019"/>
    <w:rsid w:val="00D0799F"/>
    <w:rsid w:val="00D223B2"/>
    <w:rsid w:val="00D44819"/>
    <w:rsid w:val="00D61C94"/>
    <w:rsid w:val="00D95878"/>
    <w:rsid w:val="00DA4FF6"/>
    <w:rsid w:val="00DB0687"/>
    <w:rsid w:val="00DC06A7"/>
    <w:rsid w:val="00DC388F"/>
    <w:rsid w:val="00E0089D"/>
    <w:rsid w:val="00E11C21"/>
    <w:rsid w:val="00E3518C"/>
    <w:rsid w:val="00E410F1"/>
    <w:rsid w:val="00E477EF"/>
    <w:rsid w:val="00E67B26"/>
    <w:rsid w:val="00E84B68"/>
    <w:rsid w:val="00EC7BF5"/>
    <w:rsid w:val="00F14B20"/>
    <w:rsid w:val="00F55ABD"/>
    <w:rsid w:val="00F606E7"/>
    <w:rsid w:val="00F903D7"/>
    <w:rsid w:val="00F92230"/>
    <w:rsid w:val="00F925B2"/>
    <w:rsid w:val="00FA0941"/>
    <w:rsid w:val="00FB2F73"/>
    <w:rsid w:val="00FF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19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25"/>
    <w:pPr>
      <w:ind w:left="720"/>
      <w:contextualSpacing/>
    </w:pPr>
  </w:style>
  <w:style w:type="character" w:styleId="Hyperlink">
    <w:name w:val="Hyperlink"/>
    <w:basedOn w:val="DefaultParagraphFont"/>
    <w:uiPriority w:val="99"/>
    <w:unhideWhenUsed/>
    <w:rsid w:val="005F15BF"/>
    <w:rPr>
      <w:color w:val="0000FF" w:themeColor="hyperlink"/>
      <w:u w:val="single"/>
    </w:rPr>
  </w:style>
  <w:style w:type="paragraph" w:styleId="CommentText">
    <w:name w:val="annotation text"/>
    <w:basedOn w:val="Normal"/>
    <w:link w:val="CommentTextChar"/>
    <w:uiPriority w:val="99"/>
    <w:semiHidden/>
    <w:unhideWhenUsed/>
    <w:rsid w:val="00E84B68"/>
    <w:rPr>
      <w:rFonts w:ascii="Cambria" w:eastAsia="ＭＳ 明朝" w:hAnsi="Cambria" w:cs="Times New Roman"/>
    </w:rPr>
  </w:style>
  <w:style w:type="character" w:customStyle="1" w:styleId="CommentTextChar">
    <w:name w:val="Comment Text Char"/>
    <w:basedOn w:val="DefaultParagraphFont"/>
    <w:link w:val="CommentText"/>
    <w:uiPriority w:val="99"/>
    <w:semiHidden/>
    <w:rsid w:val="00E84B68"/>
    <w:rPr>
      <w:rFonts w:ascii="Cambria" w:eastAsia="ＭＳ 明朝" w:hAnsi="Cambria" w:cs="Times New Roman"/>
    </w:rPr>
  </w:style>
  <w:style w:type="paragraph" w:styleId="FootnoteText">
    <w:name w:val="footnote text"/>
    <w:basedOn w:val="Normal"/>
    <w:link w:val="FootnoteTextChar"/>
    <w:uiPriority w:val="99"/>
    <w:unhideWhenUsed/>
    <w:rsid w:val="00EC7BF5"/>
  </w:style>
  <w:style w:type="character" w:customStyle="1" w:styleId="FootnoteTextChar">
    <w:name w:val="Footnote Text Char"/>
    <w:basedOn w:val="DefaultParagraphFont"/>
    <w:link w:val="FootnoteText"/>
    <w:uiPriority w:val="99"/>
    <w:rsid w:val="00EC7BF5"/>
  </w:style>
  <w:style w:type="character" w:styleId="FootnoteReference">
    <w:name w:val="footnote reference"/>
    <w:basedOn w:val="DefaultParagraphFont"/>
    <w:uiPriority w:val="99"/>
    <w:unhideWhenUsed/>
    <w:rsid w:val="00EC7BF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25"/>
    <w:pPr>
      <w:ind w:left="720"/>
      <w:contextualSpacing/>
    </w:pPr>
  </w:style>
  <w:style w:type="character" w:styleId="Hyperlink">
    <w:name w:val="Hyperlink"/>
    <w:basedOn w:val="DefaultParagraphFont"/>
    <w:uiPriority w:val="99"/>
    <w:unhideWhenUsed/>
    <w:rsid w:val="005F15BF"/>
    <w:rPr>
      <w:color w:val="0000FF" w:themeColor="hyperlink"/>
      <w:u w:val="single"/>
    </w:rPr>
  </w:style>
  <w:style w:type="paragraph" w:styleId="CommentText">
    <w:name w:val="annotation text"/>
    <w:basedOn w:val="Normal"/>
    <w:link w:val="CommentTextChar"/>
    <w:uiPriority w:val="99"/>
    <w:semiHidden/>
    <w:unhideWhenUsed/>
    <w:rsid w:val="00E84B68"/>
    <w:rPr>
      <w:rFonts w:ascii="Cambria" w:eastAsia="ＭＳ 明朝" w:hAnsi="Cambria" w:cs="Times New Roman"/>
    </w:rPr>
  </w:style>
  <w:style w:type="character" w:customStyle="1" w:styleId="CommentTextChar">
    <w:name w:val="Comment Text Char"/>
    <w:basedOn w:val="DefaultParagraphFont"/>
    <w:link w:val="CommentText"/>
    <w:uiPriority w:val="99"/>
    <w:semiHidden/>
    <w:rsid w:val="00E84B68"/>
    <w:rPr>
      <w:rFonts w:ascii="Cambria" w:eastAsia="ＭＳ 明朝" w:hAnsi="Cambria" w:cs="Times New Roman"/>
    </w:rPr>
  </w:style>
  <w:style w:type="paragraph" w:styleId="FootnoteText">
    <w:name w:val="footnote text"/>
    <w:basedOn w:val="Normal"/>
    <w:link w:val="FootnoteTextChar"/>
    <w:uiPriority w:val="99"/>
    <w:unhideWhenUsed/>
    <w:rsid w:val="00EC7BF5"/>
  </w:style>
  <w:style w:type="character" w:customStyle="1" w:styleId="FootnoteTextChar">
    <w:name w:val="Footnote Text Char"/>
    <w:basedOn w:val="DefaultParagraphFont"/>
    <w:link w:val="FootnoteText"/>
    <w:uiPriority w:val="99"/>
    <w:rsid w:val="00EC7BF5"/>
  </w:style>
  <w:style w:type="character" w:styleId="FootnoteReference">
    <w:name w:val="footnote reference"/>
    <w:basedOn w:val="DefaultParagraphFont"/>
    <w:uiPriority w:val="99"/>
    <w:unhideWhenUsed/>
    <w:rsid w:val="00EC7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c4trust.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spideroak.com/zero-knowledge/" TargetMode="External"/><Relationship Id="rId4" Type="http://schemas.openxmlformats.org/officeDocument/2006/relationships/hyperlink" Target="http://emergentchaos.com/archives/2007/06/whatever-happened-to-zero-knowledge-systems.html" TargetMode="External"/><Relationship Id="rId1" Type="http://schemas.openxmlformats.org/officeDocument/2006/relationships/hyperlink" Target="http://en.wikipedia.org/wiki/Privacy-enhancing_technologies" TargetMode="External"/><Relationship Id="rId2" Type="http://schemas.openxmlformats.org/officeDocument/2006/relationships/hyperlink" Target="http://en.wikipedia.org/wiki/Zero-knowledge_p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7239</Characters>
  <Application>Microsoft Macintosh Word</Application>
  <DocSecurity>0</DocSecurity>
  <Lines>60</Lines>
  <Paragraphs>16</Paragraphs>
  <ScaleCrop>false</ScaleCrop>
  <Company>Internet2</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Klingenstein</dc:creator>
  <cp:keywords/>
  <dc:description/>
  <cp:lastModifiedBy>Ken Klingenstein</cp:lastModifiedBy>
  <cp:revision>3</cp:revision>
  <dcterms:created xsi:type="dcterms:W3CDTF">2015-01-21T16:45:00Z</dcterms:created>
  <dcterms:modified xsi:type="dcterms:W3CDTF">2015-01-21T22:54:00Z</dcterms:modified>
</cp:coreProperties>
</file>