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59016" w14:textId="1373948C" w:rsidR="002E4F4D" w:rsidRPr="00A94799" w:rsidRDefault="00F63979" w:rsidP="00A94799">
      <w:pPr>
        <w:pBdr>
          <w:bottom w:val="single" w:sz="8" w:space="4" w:color="4F81BD"/>
        </w:pBdr>
        <w:autoSpaceDE/>
        <w:autoSpaceDN/>
        <w:adjustRightInd/>
        <w:spacing w:after="120"/>
        <w:jc w:val="center"/>
        <w:outlineLvl w:val="0"/>
        <w:rPr>
          <w:rFonts w:ascii="Verdana" w:eastAsia="MS Gothic" w:hAnsi="Verdana"/>
          <w:spacing w:val="5"/>
          <w:kern w:val="28"/>
          <w:sz w:val="28"/>
          <w:szCs w:val="28"/>
        </w:rPr>
      </w:pPr>
      <w:r>
        <w:rPr>
          <w:rFonts w:ascii="Verdana" w:eastAsia="MS Gothic" w:hAnsi="Verdana"/>
          <w:spacing w:val="5"/>
          <w:kern w:val="28"/>
          <w:sz w:val="28"/>
          <w:szCs w:val="28"/>
        </w:rPr>
        <w:t>Connector Agreement</w:t>
      </w:r>
      <w:r w:rsidR="002D0A25">
        <w:rPr>
          <w:rFonts w:ascii="Verdana" w:eastAsia="MS Gothic" w:hAnsi="Verdana"/>
          <w:spacing w:val="5"/>
          <w:kern w:val="28"/>
          <w:sz w:val="28"/>
          <w:szCs w:val="28"/>
        </w:rPr>
        <w:t>-Group Legal</w:t>
      </w:r>
      <w:r w:rsidR="00345FB7">
        <w:rPr>
          <w:rFonts w:ascii="Verdana" w:eastAsia="MS Gothic" w:hAnsi="Verdana"/>
          <w:spacing w:val="5"/>
          <w:kern w:val="28"/>
          <w:sz w:val="28"/>
          <w:szCs w:val="28"/>
        </w:rPr>
        <w:t xml:space="preserve"> Responsibility</w:t>
      </w:r>
    </w:p>
    <w:p w14:paraId="01C56A12" w14:textId="54167EFF" w:rsidR="002E4F4D" w:rsidRDefault="00F63979">
      <w:pPr>
        <w:autoSpaceDE/>
        <w:autoSpaceDN/>
        <w:adjustRightInd/>
        <w:spacing w:after="120"/>
        <w:rPr>
          <w:rFonts w:ascii="Verdana" w:eastAsia="MS Mincho" w:hAnsi="Verdana"/>
          <w:sz w:val="16"/>
          <w:szCs w:val="16"/>
        </w:rPr>
      </w:pPr>
      <w:r>
        <w:rPr>
          <w:rFonts w:ascii="Verdana" w:eastAsia="MS Mincho" w:hAnsi="Verdana"/>
          <w:sz w:val="16"/>
          <w:szCs w:val="16"/>
        </w:rPr>
        <w:t>This Connector Agreement</w:t>
      </w:r>
      <w:r w:rsidR="002D0A25">
        <w:rPr>
          <w:rFonts w:ascii="Verdana" w:eastAsia="MS Mincho" w:hAnsi="Verdana"/>
          <w:sz w:val="16"/>
          <w:szCs w:val="16"/>
        </w:rPr>
        <w:t>-Group Legal</w:t>
      </w:r>
      <w:r>
        <w:rPr>
          <w:rFonts w:ascii="Verdana" w:eastAsia="MS Mincho" w:hAnsi="Verdana"/>
          <w:sz w:val="16"/>
          <w:szCs w:val="16"/>
        </w:rPr>
        <w:t xml:space="preserve"> </w:t>
      </w:r>
      <w:r w:rsidR="00237E5C">
        <w:rPr>
          <w:rFonts w:ascii="Verdana" w:eastAsia="MS Mincho" w:hAnsi="Verdana"/>
          <w:sz w:val="16"/>
          <w:szCs w:val="16"/>
        </w:rPr>
        <w:t xml:space="preserve">Responsibility </w:t>
      </w:r>
      <w:bookmarkStart w:id="0" w:name="_GoBack"/>
      <w:bookmarkEnd w:id="0"/>
      <w:r>
        <w:rPr>
          <w:rFonts w:ascii="Verdana" w:eastAsia="MS Mincho" w:hAnsi="Verdana"/>
          <w:sz w:val="16"/>
          <w:szCs w:val="16"/>
        </w:rPr>
        <w:t xml:space="preserve">(this “Agreement”) is entered into by and between Internet2 and Connector as of the Effective Date.  Capitalized terms used herein are defined in Section 11. </w:t>
      </w:r>
    </w:p>
    <w:p w14:paraId="0730602A" w14:textId="714605A3" w:rsidR="00A5770D" w:rsidRPr="00DF39CC" w:rsidRDefault="00D04215">
      <w:pPr>
        <w:numPr>
          <w:ilvl w:val="0"/>
          <w:numId w:val="9"/>
        </w:numPr>
        <w:autoSpaceDE/>
        <w:autoSpaceDN/>
        <w:adjustRightInd/>
        <w:spacing w:after="120"/>
        <w:ind w:left="360" w:hanging="360"/>
        <w:rPr>
          <w:rFonts w:ascii="Verdana" w:eastAsia="MS Mincho" w:hAnsi="Verdana"/>
          <w:sz w:val="16"/>
          <w:szCs w:val="16"/>
        </w:rPr>
      </w:pPr>
      <w:r>
        <w:rPr>
          <w:rFonts w:ascii="Verdana" w:eastAsia="MS Mincho" w:hAnsi="Verdana"/>
          <w:b/>
          <w:sz w:val="16"/>
          <w:szCs w:val="16"/>
        </w:rPr>
        <w:t>CONNECTOR INFORMATION</w:t>
      </w:r>
    </w:p>
    <w:p w14:paraId="0D82F25C" w14:textId="77777777" w:rsidR="002E4F4D" w:rsidRDefault="00F63979" w:rsidP="00DF39CC">
      <w:pPr>
        <w:numPr>
          <w:ilvl w:val="1"/>
          <w:numId w:val="9"/>
        </w:numPr>
        <w:autoSpaceDE/>
        <w:autoSpaceDN/>
        <w:adjustRightInd/>
        <w:spacing w:after="120"/>
        <w:rPr>
          <w:rFonts w:ascii="Verdana" w:eastAsia="MS Mincho" w:hAnsi="Verdana"/>
          <w:sz w:val="16"/>
          <w:szCs w:val="16"/>
        </w:rPr>
      </w:pPr>
      <w:r>
        <w:rPr>
          <w:rFonts w:ascii="Verdana" w:eastAsia="MS Mincho" w:hAnsi="Verdana"/>
          <w:b/>
          <w:sz w:val="16"/>
          <w:szCs w:val="16"/>
        </w:rPr>
        <w:t>CONNECTOR ORDER INFORMATION.</w:t>
      </w:r>
    </w:p>
    <w:tbl>
      <w:tblPr>
        <w:tblStyle w:val="TableGrid"/>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228"/>
        <w:gridCol w:w="5092"/>
      </w:tblGrid>
      <w:tr w:rsidR="006D5EC8" w14:paraId="4A53A30A" w14:textId="77777777" w:rsidTr="005C2BAB">
        <w:trPr>
          <w:trHeight w:val="269"/>
        </w:trPr>
        <w:tc>
          <w:tcPr>
            <w:tcW w:w="4228" w:type="dxa"/>
            <w:tcBorders>
              <w:right w:val="single" w:sz="4" w:space="0" w:color="auto"/>
            </w:tcBorders>
            <w:vAlign w:val="bottom"/>
          </w:tcPr>
          <w:p w14:paraId="26A7143C" w14:textId="74E90C29" w:rsidR="006D5EC8" w:rsidRDefault="006D5EC8" w:rsidP="00EE14A2">
            <w:pPr>
              <w:tabs>
                <w:tab w:val="left" w:pos="0"/>
              </w:tabs>
              <w:spacing w:after="0"/>
              <w:jc w:val="right"/>
              <w:rPr>
                <w:rFonts w:eastAsia="MS Mincho"/>
              </w:rPr>
            </w:pPr>
            <w:r>
              <w:rPr>
                <w:rFonts w:eastAsia="MS Mincho"/>
              </w:rPr>
              <w:t xml:space="preserve">        Connector</w:t>
            </w:r>
            <w:r w:rsidR="00B4714B">
              <w:rPr>
                <w:rFonts w:eastAsia="MS Mincho"/>
              </w:rPr>
              <w:t xml:space="preserve"> Organization</w:t>
            </w:r>
            <w:r>
              <w:rPr>
                <w:rFonts w:eastAsia="MS Mincho"/>
              </w:rPr>
              <w:t xml:space="preserve"> Name</w:t>
            </w:r>
          </w:p>
        </w:tc>
        <w:tc>
          <w:tcPr>
            <w:tcW w:w="5092" w:type="dxa"/>
            <w:tcBorders>
              <w:top w:val="single" w:sz="4" w:space="0" w:color="auto"/>
              <w:left w:val="single" w:sz="4" w:space="0" w:color="auto"/>
              <w:bottom w:val="single" w:sz="4" w:space="0" w:color="auto"/>
              <w:right w:val="single" w:sz="4" w:space="0" w:color="auto"/>
            </w:tcBorders>
          </w:tcPr>
          <w:p w14:paraId="72BFFCD6" w14:textId="77777777" w:rsidR="006D5EC8" w:rsidRDefault="006D5EC8" w:rsidP="00FD6EEF">
            <w:pPr>
              <w:rPr>
                <w:rFonts w:eastAsia="MS Mincho"/>
              </w:rPr>
            </w:pPr>
          </w:p>
        </w:tc>
      </w:tr>
      <w:tr w:rsidR="006D5EC8" w14:paraId="3EF5624A" w14:textId="77777777" w:rsidTr="005C2BAB">
        <w:trPr>
          <w:trHeight w:val="116"/>
        </w:trPr>
        <w:tc>
          <w:tcPr>
            <w:tcW w:w="4228" w:type="dxa"/>
            <w:tcBorders>
              <w:right w:val="single" w:sz="4" w:space="0" w:color="auto"/>
            </w:tcBorders>
            <w:vAlign w:val="bottom"/>
          </w:tcPr>
          <w:p w14:paraId="206A2491" w14:textId="5147878B" w:rsidR="006D5EC8" w:rsidRDefault="006D5EC8" w:rsidP="00EE14A2">
            <w:pPr>
              <w:spacing w:after="0"/>
              <w:jc w:val="right"/>
              <w:rPr>
                <w:rFonts w:eastAsia="MS Mincho"/>
              </w:rPr>
            </w:pPr>
            <w:r>
              <w:rPr>
                <w:rFonts w:eastAsia="MS Mincho"/>
              </w:rPr>
              <w:t xml:space="preserve">      “Effective Date” of this Agreement</w:t>
            </w:r>
          </w:p>
        </w:tc>
        <w:tc>
          <w:tcPr>
            <w:tcW w:w="5092" w:type="dxa"/>
            <w:tcBorders>
              <w:top w:val="single" w:sz="4" w:space="0" w:color="auto"/>
              <w:left w:val="single" w:sz="4" w:space="0" w:color="auto"/>
              <w:bottom w:val="single" w:sz="4" w:space="0" w:color="auto"/>
              <w:right w:val="single" w:sz="4" w:space="0" w:color="auto"/>
            </w:tcBorders>
          </w:tcPr>
          <w:p w14:paraId="2309830E" w14:textId="77777777" w:rsidR="006D5EC8" w:rsidRDefault="006D5EC8" w:rsidP="00FD6EEF">
            <w:pPr>
              <w:rPr>
                <w:rFonts w:eastAsia="MS Mincho"/>
              </w:rPr>
            </w:pPr>
          </w:p>
        </w:tc>
      </w:tr>
      <w:tr w:rsidR="006D5EC8" w:rsidRPr="001A403F" w14:paraId="0B0B39FE" w14:textId="77777777" w:rsidTr="005C2BAB">
        <w:trPr>
          <w:trHeight w:val="611"/>
        </w:trPr>
        <w:tc>
          <w:tcPr>
            <w:tcW w:w="4228" w:type="dxa"/>
            <w:tcBorders>
              <w:right w:val="single" w:sz="4" w:space="0" w:color="auto"/>
            </w:tcBorders>
            <w:vAlign w:val="bottom"/>
          </w:tcPr>
          <w:p w14:paraId="34C400CC" w14:textId="047699AB" w:rsidR="006D5EC8" w:rsidRDefault="006D5EC8" w:rsidP="004914E5">
            <w:pPr>
              <w:spacing w:after="0"/>
              <w:jc w:val="right"/>
              <w:rPr>
                <w:rFonts w:eastAsia="MS Mincho"/>
              </w:rPr>
            </w:pPr>
            <w:r>
              <w:rPr>
                <w:rFonts w:eastAsia="MS Mincho"/>
              </w:rPr>
              <w:t xml:space="preserve">    </w:t>
            </w:r>
            <w:r w:rsidR="002E38F7">
              <w:rPr>
                <w:rFonts w:eastAsia="MS Mincho"/>
              </w:rPr>
              <w:t xml:space="preserve">Size of </w:t>
            </w:r>
            <w:r w:rsidR="004914E5">
              <w:rPr>
                <w:rFonts w:eastAsia="MS Mincho"/>
              </w:rPr>
              <w:t xml:space="preserve">Connector </w:t>
            </w:r>
            <w:r w:rsidR="002E38F7">
              <w:rPr>
                <w:rFonts w:eastAsia="MS Mincho"/>
              </w:rPr>
              <w:t>Organization</w:t>
            </w:r>
            <w:r w:rsidR="004914E5">
              <w:rPr>
                <w:rFonts w:eastAsia="MS Mincho"/>
              </w:rPr>
              <w:t xml:space="preserve"> above</w:t>
            </w:r>
            <w:r w:rsidR="002E38F7">
              <w:rPr>
                <w:rFonts w:eastAsia="MS Mincho"/>
              </w:rPr>
              <w:t xml:space="preserve"> to </w:t>
            </w:r>
            <w:r w:rsidR="005C2BAB">
              <w:rPr>
                <w:rFonts w:eastAsia="MS Mincho"/>
              </w:rPr>
              <w:br/>
            </w:r>
            <w:r w:rsidR="002E38F7">
              <w:rPr>
                <w:rFonts w:eastAsia="MS Mincho"/>
              </w:rPr>
              <w:t>determine annual Fees*</w:t>
            </w:r>
          </w:p>
        </w:tc>
        <w:tc>
          <w:tcPr>
            <w:tcW w:w="5092" w:type="dxa"/>
            <w:tcBorders>
              <w:top w:val="single" w:sz="4" w:space="0" w:color="auto"/>
              <w:left w:val="single" w:sz="4" w:space="0" w:color="auto"/>
              <w:bottom w:val="single" w:sz="4" w:space="0" w:color="auto"/>
              <w:right w:val="single" w:sz="4" w:space="0" w:color="auto"/>
            </w:tcBorders>
          </w:tcPr>
          <w:p w14:paraId="5E5F59F7" w14:textId="77777777" w:rsidR="006D5EC8" w:rsidRDefault="006D5EC8" w:rsidP="001A403F">
            <w:pPr>
              <w:spacing w:after="0"/>
              <w:jc w:val="right"/>
              <w:rPr>
                <w:rFonts w:eastAsia="MS Mincho"/>
              </w:rPr>
            </w:pPr>
          </w:p>
        </w:tc>
      </w:tr>
      <w:tr w:rsidR="00766B6C" w14:paraId="19C04C87" w14:textId="77777777" w:rsidTr="00273715">
        <w:trPr>
          <w:trHeight w:val="359"/>
        </w:trPr>
        <w:tc>
          <w:tcPr>
            <w:tcW w:w="4228" w:type="dxa"/>
            <w:tcBorders>
              <w:right w:val="single" w:sz="4" w:space="0" w:color="auto"/>
            </w:tcBorders>
          </w:tcPr>
          <w:p w14:paraId="77442465" w14:textId="77777777" w:rsidR="00273715" w:rsidRDefault="00273715" w:rsidP="00DE4682">
            <w:pPr>
              <w:spacing w:after="0"/>
              <w:jc w:val="right"/>
              <w:rPr>
                <w:rFonts w:eastAsia="MS Mincho"/>
              </w:rPr>
            </w:pPr>
          </w:p>
          <w:p w14:paraId="48BC6FE8" w14:textId="3AEC4535" w:rsidR="001602DC" w:rsidRDefault="00EE14A2" w:rsidP="00DE4682">
            <w:pPr>
              <w:spacing w:after="0"/>
              <w:jc w:val="right"/>
              <w:rPr>
                <w:rFonts w:eastAsia="MS Mincho"/>
              </w:rPr>
            </w:pPr>
            <w:r>
              <w:rPr>
                <w:rFonts w:eastAsia="MS Mincho"/>
              </w:rPr>
              <w:t xml:space="preserve">Billing Contact </w:t>
            </w:r>
          </w:p>
        </w:tc>
        <w:tc>
          <w:tcPr>
            <w:tcW w:w="5092" w:type="dxa"/>
            <w:tcBorders>
              <w:top w:val="single" w:sz="4" w:space="0" w:color="auto"/>
              <w:left w:val="single" w:sz="4" w:space="0" w:color="auto"/>
              <w:right w:val="single" w:sz="4" w:space="0" w:color="auto"/>
            </w:tcBorders>
          </w:tcPr>
          <w:p w14:paraId="001DFEB0" w14:textId="6195AB40" w:rsidR="001602DC" w:rsidRDefault="001602DC" w:rsidP="00DE4682">
            <w:pPr>
              <w:spacing w:after="0"/>
              <w:rPr>
                <w:rFonts w:eastAsia="MS Mincho"/>
              </w:rPr>
            </w:pPr>
          </w:p>
        </w:tc>
      </w:tr>
      <w:tr w:rsidR="00DE4682" w:rsidRPr="00C1393A" w14:paraId="1951D6C2" w14:textId="77777777" w:rsidTr="00C1393A">
        <w:trPr>
          <w:trHeight w:val="350"/>
        </w:trPr>
        <w:tc>
          <w:tcPr>
            <w:tcW w:w="4228" w:type="dxa"/>
            <w:tcBorders>
              <w:right w:val="single" w:sz="4" w:space="0" w:color="auto"/>
            </w:tcBorders>
            <w:vAlign w:val="bottom"/>
          </w:tcPr>
          <w:p w14:paraId="2D569BE2" w14:textId="1AFDAF74" w:rsidR="00DE4682" w:rsidRDefault="00DE4682" w:rsidP="00DE4682">
            <w:pPr>
              <w:spacing w:after="0"/>
              <w:jc w:val="right"/>
              <w:rPr>
                <w:rFonts w:eastAsia="MS Mincho"/>
              </w:rPr>
            </w:pPr>
            <w:r>
              <w:rPr>
                <w:rFonts w:eastAsia="MS Mincho"/>
              </w:rPr>
              <w:t>Name</w:t>
            </w:r>
          </w:p>
        </w:tc>
        <w:tc>
          <w:tcPr>
            <w:tcW w:w="5092" w:type="dxa"/>
            <w:tcBorders>
              <w:left w:val="single" w:sz="4" w:space="0" w:color="auto"/>
              <w:bottom w:val="single" w:sz="4" w:space="0" w:color="auto"/>
              <w:right w:val="single" w:sz="4" w:space="0" w:color="auto"/>
            </w:tcBorders>
          </w:tcPr>
          <w:p w14:paraId="6EA70AAF" w14:textId="77777777" w:rsidR="00DE4682" w:rsidRDefault="00DE4682" w:rsidP="00C1393A">
            <w:pPr>
              <w:spacing w:after="0"/>
              <w:jc w:val="right"/>
              <w:rPr>
                <w:rFonts w:eastAsia="MS Mincho"/>
              </w:rPr>
            </w:pPr>
          </w:p>
        </w:tc>
      </w:tr>
      <w:tr w:rsidR="00DE4682" w:rsidRPr="00C1393A" w14:paraId="3D95E149" w14:textId="77777777" w:rsidTr="00C1393A">
        <w:trPr>
          <w:trHeight w:val="350"/>
        </w:trPr>
        <w:tc>
          <w:tcPr>
            <w:tcW w:w="4228" w:type="dxa"/>
            <w:tcBorders>
              <w:right w:val="single" w:sz="4" w:space="0" w:color="auto"/>
            </w:tcBorders>
            <w:vAlign w:val="bottom"/>
          </w:tcPr>
          <w:p w14:paraId="6486010D" w14:textId="1140BAD4" w:rsidR="00DE4682" w:rsidRDefault="00DE4682" w:rsidP="00DE4682">
            <w:pPr>
              <w:spacing w:after="0"/>
              <w:jc w:val="right"/>
              <w:rPr>
                <w:rFonts w:eastAsia="MS Mincho"/>
              </w:rPr>
            </w:pPr>
            <w:r>
              <w:rPr>
                <w:rFonts w:eastAsia="MS Mincho"/>
              </w:rPr>
              <w:t>Email Address</w:t>
            </w:r>
          </w:p>
        </w:tc>
        <w:tc>
          <w:tcPr>
            <w:tcW w:w="5092" w:type="dxa"/>
            <w:tcBorders>
              <w:top w:val="single" w:sz="4" w:space="0" w:color="auto"/>
              <w:left w:val="single" w:sz="4" w:space="0" w:color="auto"/>
              <w:bottom w:val="single" w:sz="4" w:space="0" w:color="auto"/>
              <w:right w:val="single" w:sz="4" w:space="0" w:color="auto"/>
            </w:tcBorders>
          </w:tcPr>
          <w:p w14:paraId="03E32F2F" w14:textId="77777777" w:rsidR="00DE4682" w:rsidRDefault="00DE4682" w:rsidP="00C1393A">
            <w:pPr>
              <w:spacing w:after="0"/>
              <w:jc w:val="right"/>
              <w:rPr>
                <w:rFonts w:eastAsia="MS Mincho"/>
              </w:rPr>
            </w:pPr>
          </w:p>
        </w:tc>
      </w:tr>
      <w:tr w:rsidR="00DE4682" w14:paraId="05AB62E5" w14:textId="77777777" w:rsidTr="00C1393A">
        <w:trPr>
          <w:trHeight w:val="350"/>
        </w:trPr>
        <w:tc>
          <w:tcPr>
            <w:tcW w:w="4228" w:type="dxa"/>
            <w:tcBorders>
              <w:right w:val="single" w:sz="4" w:space="0" w:color="auto"/>
            </w:tcBorders>
            <w:vAlign w:val="bottom"/>
          </w:tcPr>
          <w:p w14:paraId="1DA145F0" w14:textId="7B4C07A4" w:rsidR="00DE4682" w:rsidRDefault="00DE4682" w:rsidP="00DE4682">
            <w:pPr>
              <w:spacing w:after="0"/>
              <w:jc w:val="right"/>
              <w:rPr>
                <w:rFonts w:eastAsia="MS Mincho"/>
              </w:rPr>
            </w:pPr>
            <w:r>
              <w:rPr>
                <w:rFonts w:eastAsia="MS Mincho"/>
              </w:rPr>
              <w:t>Phone Number</w:t>
            </w:r>
          </w:p>
        </w:tc>
        <w:tc>
          <w:tcPr>
            <w:tcW w:w="5092" w:type="dxa"/>
            <w:tcBorders>
              <w:top w:val="single" w:sz="4" w:space="0" w:color="auto"/>
              <w:left w:val="single" w:sz="4" w:space="0" w:color="auto"/>
              <w:bottom w:val="single" w:sz="4" w:space="0" w:color="auto"/>
              <w:right w:val="single" w:sz="4" w:space="0" w:color="auto"/>
            </w:tcBorders>
          </w:tcPr>
          <w:p w14:paraId="4F04C94D" w14:textId="77777777" w:rsidR="00DE4682" w:rsidRDefault="00DE4682" w:rsidP="00DE4682">
            <w:pPr>
              <w:spacing w:after="0"/>
              <w:rPr>
                <w:rFonts w:eastAsia="MS Mincho"/>
              </w:rPr>
            </w:pPr>
          </w:p>
        </w:tc>
      </w:tr>
      <w:tr w:rsidR="001602DC" w:rsidRPr="00273715" w14:paraId="17091357" w14:textId="77777777" w:rsidTr="001A403F">
        <w:trPr>
          <w:trHeight w:val="449"/>
        </w:trPr>
        <w:tc>
          <w:tcPr>
            <w:tcW w:w="4228" w:type="dxa"/>
            <w:tcBorders>
              <w:right w:val="single" w:sz="4" w:space="0" w:color="auto"/>
            </w:tcBorders>
            <w:vAlign w:val="bottom"/>
          </w:tcPr>
          <w:p w14:paraId="378050C0" w14:textId="47221D6C" w:rsidR="001602DC" w:rsidRDefault="001602DC" w:rsidP="00273715">
            <w:pPr>
              <w:spacing w:after="0"/>
              <w:jc w:val="right"/>
              <w:rPr>
                <w:rFonts w:eastAsia="MS Mincho"/>
              </w:rPr>
            </w:pPr>
            <w:r>
              <w:rPr>
                <w:rFonts w:eastAsia="MS Mincho"/>
              </w:rPr>
              <w:t>Notices to Connector</w:t>
            </w:r>
            <w:r w:rsidR="00273715">
              <w:rPr>
                <w:rFonts w:eastAsia="MS Mincho"/>
              </w:rPr>
              <w:t xml:space="preserve"> (i.e., Legal Contact)</w:t>
            </w:r>
          </w:p>
        </w:tc>
        <w:tc>
          <w:tcPr>
            <w:tcW w:w="5092" w:type="dxa"/>
            <w:tcBorders>
              <w:top w:val="single" w:sz="4" w:space="0" w:color="auto"/>
              <w:left w:val="single" w:sz="4" w:space="0" w:color="auto"/>
              <w:right w:val="single" w:sz="4" w:space="0" w:color="auto"/>
            </w:tcBorders>
          </w:tcPr>
          <w:p w14:paraId="64AE8AA0" w14:textId="407468A9" w:rsidR="00EE14A2" w:rsidRDefault="00EE14A2" w:rsidP="00273715">
            <w:pPr>
              <w:spacing w:after="0"/>
              <w:jc w:val="right"/>
              <w:rPr>
                <w:rFonts w:eastAsia="MS Mincho"/>
              </w:rPr>
            </w:pPr>
          </w:p>
        </w:tc>
      </w:tr>
      <w:tr w:rsidR="00DE4682" w14:paraId="5B3A4C7F" w14:textId="77777777" w:rsidTr="00C1393A">
        <w:trPr>
          <w:trHeight w:val="332"/>
        </w:trPr>
        <w:tc>
          <w:tcPr>
            <w:tcW w:w="4228" w:type="dxa"/>
            <w:tcBorders>
              <w:right w:val="single" w:sz="4" w:space="0" w:color="auto"/>
            </w:tcBorders>
            <w:vAlign w:val="bottom"/>
          </w:tcPr>
          <w:p w14:paraId="4DF10CAE" w14:textId="6BBB9159" w:rsidR="00DE4682" w:rsidRDefault="00273715" w:rsidP="00EE14A2">
            <w:pPr>
              <w:spacing w:after="0"/>
              <w:jc w:val="right"/>
              <w:rPr>
                <w:rFonts w:eastAsia="MS Mincho"/>
              </w:rPr>
            </w:pPr>
            <w:r>
              <w:rPr>
                <w:rFonts w:eastAsia="MS Mincho"/>
              </w:rPr>
              <w:t>Name</w:t>
            </w:r>
          </w:p>
        </w:tc>
        <w:tc>
          <w:tcPr>
            <w:tcW w:w="5092" w:type="dxa"/>
            <w:tcBorders>
              <w:left w:val="single" w:sz="4" w:space="0" w:color="auto"/>
              <w:bottom w:val="single" w:sz="4" w:space="0" w:color="auto"/>
              <w:right w:val="single" w:sz="4" w:space="0" w:color="auto"/>
            </w:tcBorders>
          </w:tcPr>
          <w:p w14:paraId="33804741" w14:textId="77777777" w:rsidR="00DE4682" w:rsidRDefault="00DE4682" w:rsidP="00EE14A2">
            <w:pPr>
              <w:spacing w:after="0"/>
              <w:rPr>
                <w:rFonts w:eastAsia="MS Mincho"/>
              </w:rPr>
            </w:pPr>
          </w:p>
        </w:tc>
      </w:tr>
      <w:tr w:rsidR="00DE4682" w14:paraId="3483B6CF" w14:textId="77777777" w:rsidTr="00C1393A">
        <w:trPr>
          <w:trHeight w:val="332"/>
        </w:trPr>
        <w:tc>
          <w:tcPr>
            <w:tcW w:w="4228" w:type="dxa"/>
            <w:tcBorders>
              <w:right w:val="single" w:sz="4" w:space="0" w:color="auto"/>
            </w:tcBorders>
            <w:vAlign w:val="bottom"/>
          </w:tcPr>
          <w:p w14:paraId="0A7FFC75" w14:textId="15C3EA23" w:rsidR="00DE4682" w:rsidRDefault="00273715" w:rsidP="00EE14A2">
            <w:pPr>
              <w:spacing w:after="0"/>
              <w:jc w:val="right"/>
              <w:rPr>
                <w:rFonts w:eastAsia="MS Mincho"/>
              </w:rPr>
            </w:pPr>
            <w:r>
              <w:rPr>
                <w:rFonts w:eastAsia="MS Mincho"/>
              </w:rPr>
              <w:t>Email Address</w:t>
            </w:r>
          </w:p>
        </w:tc>
        <w:tc>
          <w:tcPr>
            <w:tcW w:w="5092" w:type="dxa"/>
            <w:tcBorders>
              <w:top w:val="single" w:sz="4" w:space="0" w:color="auto"/>
              <w:left w:val="single" w:sz="4" w:space="0" w:color="auto"/>
              <w:bottom w:val="single" w:sz="4" w:space="0" w:color="auto"/>
              <w:right w:val="single" w:sz="4" w:space="0" w:color="auto"/>
            </w:tcBorders>
          </w:tcPr>
          <w:p w14:paraId="6B04DC48" w14:textId="77777777" w:rsidR="00DE4682" w:rsidRDefault="00DE4682" w:rsidP="00EE14A2">
            <w:pPr>
              <w:spacing w:after="0"/>
              <w:rPr>
                <w:rFonts w:eastAsia="MS Mincho"/>
              </w:rPr>
            </w:pPr>
          </w:p>
        </w:tc>
      </w:tr>
      <w:tr w:rsidR="00DE4682" w14:paraId="3CC5C0FC" w14:textId="77777777" w:rsidTr="00C1393A">
        <w:trPr>
          <w:trHeight w:val="332"/>
        </w:trPr>
        <w:tc>
          <w:tcPr>
            <w:tcW w:w="4228" w:type="dxa"/>
            <w:tcBorders>
              <w:right w:val="single" w:sz="4" w:space="0" w:color="auto"/>
            </w:tcBorders>
            <w:vAlign w:val="bottom"/>
          </w:tcPr>
          <w:p w14:paraId="631BF681" w14:textId="17F9FC49" w:rsidR="00DE4682" w:rsidRDefault="00273715" w:rsidP="00EE14A2">
            <w:pPr>
              <w:spacing w:after="0"/>
              <w:jc w:val="right"/>
              <w:rPr>
                <w:rFonts w:eastAsia="MS Mincho"/>
              </w:rPr>
            </w:pPr>
            <w:r>
              <w:rPr>
                <w:rFonts w:eastAsia="MS Mincho"/>
              </w:rPr>
              <w:t>Phone Number</w:t>
            </w:r>
          </w:p>
        </w:tc>
        <w:tc>
          <w:tcPr>
            <w:tcW w:w="5092" w:type="dxa"/>
            <w:tcBorders>
              <w:top w:val="single" w:sz="4" w:space="0" w:color="auto"/>
              <w:left w:val="single" w:sz="4" w:space="0" w:color="auto"/>
              <w:bottom w:val="single" w:sz="4" w:space="0" w:color="auto"/>
              <w:right w:val="single" w:sz="4" w:space="0" w:color="auto"/>
            </w:tcBorders>
          </w:tcPr>
          <w:p w14:paraId="42CC9039" w14:textId="77777777" w:rsidR="00DE4682" w:rsidRDefault="00DE4682" w:rsidP="00EE14A2">
            <w:pPr>
              <w:spacing w:after="0"/>
              <w:rPr>
                <w:rFonts w:eastAsia="MS Mincho"/>
              </w:rPr>
            </w:pPr>
          </w:p>
        </w:tc>
      </w:tr>
      <w:tr w:rsidR="00DE4682" w14:paraId="06780CE7" w14:textId="77777777" w:rsidTr="00C1393A">
        <w:trPr>
          <w:trHeight w:val="332"/>
        </w:trPr>
        <w:tc>
          <w:tcPr>
            <w:tcW w:w="4228" w:type="dxa"/>
            <w:tcBorders>
              <w:right w:val="single" w:sz="4" w:space="0" w:color="auto"/>
            </w:tcBorders>
            <w:vAlign w:val="bottom"/>
          </w:tcPr>
          <w:p w14:paraId="7DF723FE" w14:textId="6C503F81" w:rsidR="00DE4682" w:rsidRDefault="00273715" w:rsidP="00EE14A2">
            <w:pPr>
              <w:spacing w:after="0"/>
              <w:jc w:val="right"/>
              <w:rPr>
                <w:rFonts w:eastAsia="MS Mincho"/>
              </w:rPr>
            </w:pPr>
            <w:r>
              <w:rPr>
                <w:rFonts w:eastAsia="MS Mincho"/>
              </w:rPr>
              <w:t>Mailing Address</w:t>
            </w:r>
          </w:p>
        </w:tc>
        <w:tc>
          <w:tcPr>
            <w:tcW w:w="5092" w:type="dxa"/>
            <w:tcBorders>
              <w:top w:val="single" w:sz="4" w:space="0" w:color="auto"/>
              <w:left w:val="single" w:sz="4" w:space="0" w:color="auto"/>
              <w:bottom w:val="single" w:sz="4" w:space="0" w:color="auto"/>
              <w:right w:val="single" w:sz="4" w:space="0" w:color="auto"/>
            </w:tcBorders>
          </w:tcPr>
          <w:p w14:paraId="0D2CB067" w14:textId="77777777" w:rsidR="00DE4682" w:rsidRDefault="00DE4682" w:rsidP="00EE14A2">
            <w:pPr>
              <w:spacing w:after="0"/>
              <w:rPr>
                <w:rFonts w:eastAsia="MS Mincho"/>
              </w:rPr>
            </w:pPr>
          </w:p>
        </w:tc>
      </w:tr>
      <w:tr w:rsidR="00273715" w14:paraId="312920F7" w14:textId="77777777" w:rsidTr="00DE4682">
        <w:trPr>
          <w:trHeight w:val="332"/>
        </w:trPr>
        <w:tc>
          <w:tcPr>
            <w:tcW w:w="4228" w:type="dxa"/>
            <w:tcBorders>
              <w:right w:val="single" w:sz="4" w:space="0" w:color="auto"/>
            </w:tcBorders>
          </w:tcPr>
          <w:p w14:paraId="038DBEFD" w14:textId="77777777" w:rsidR="00273715" w:rsidRDefault="00273715" w:rsidP="00EE14A2">
            <w:pPr>
              <w:spacing w:after="0"/>
              <w:jc w:val="right"/>
              <w:rPr>
                <w:rFonts w:eastAsia="MS Mincho"/>
              </w:rPr>
            </w:pPr>
          </w:p>
        </w:tc>
        <w:tc>
          <w:tcPr>
            <w:tcW w:w="5092" w:type="dxa"/>
            <w:tcBorders>
              <w:top w:val="single" w:sz="4" w:space="0" w:color="auto"/>
              <w:left w:val="single" w:sz="4" w:space="0" w:color="auto"/>
              <w:bottom w:val="single" w:sz="4" w:space="0" w:color="auto"/>
              <w:right w:val="single" w:sz="4" w:space="0" w:color="auto"/>
            </w:tcBorders>
          </w:tcPr>
          <w:p w14:paraId="6FE4A209" w14:textId="77777777" w:rsidR="00273715" w:rsidRDefault="00273715" w:rsidP="00EE14A2">
            <w:pPr>
              <w:spacing w:after="0"/>
              <w:rPr>
                <w:rFonts w:eastAsia="MS Mincho"/>
              </w:rPr>
            </w:pPr>
          </w:p>
        </w:tc>
      </w:tr>
      <w:tr w:rsidR="00273715" w14:paraId="7CE0EA21" w14:textId="77777777" w:rsidTr="00DE4682">
        <w:trPr>
          <w:trHeight w:val="332"/>
        </w:trPr>
        <w:tc>
          <w:tcPr>
            <w:tcW w:w="4228" w:type="dxa"/>
            <w:tcBorders>
              <w:right w:val="single" w:sz="4" w:space="0" w:color="auto"/>
            </w:tcBorders>
          </w:tcPr>
          <w:p w14:paraId="664B62E1" w14:textId="77777777" w:rsidR="00273715" w:rsidRDefault="00273715" w:rsidP="00EE14A2">
            <w:pPr>
              <w:spacing w:after="0"/>
              <w:jc w:val="right"/>
              <w:rPr>
                <w:rFonts w:eastAsia="MS Mincho"/>
              </w:rPr>
            </w:pPr>
          </w:p>
        </w:tc>
        <w:tc>
          <w:tcPr>
            <w:tcW w:w="5092" w:type="dxa"/>
            <w:tcBorders>
              <w:top w:val="single" w:sz="4" w:space="0" w:color="auto"/>
              <w:left w:val="single" w:sz="4" w:space="0" w:color="auto"/>
              <w:bottom w:val="single" w:sz="4" w:space="0" w:color="auto"/>
              <w:right w:val="single" w:sz="4" w:space="0" w:color="auto"/>
            </w:tcBorders>
          </w:tcPr>
          <w:p w14:paraId="751D3757" w14:textId="77777777" w:rsidR="00273715" w:rsidRDefault="00273715" w:rsidP="00EE14A2">
            <w:pPr>
              <w:spacing w:after="0"/>
              <w:rPr>
                <w:rFonts w:eastAsia="MS Mincho"/>
              </w:rPr>
            </w:pPr>
          </w:p>
        </w:tc>
      </w:tr>
      <w:tr w:rsidR="008D2110" w14:paraId="273665D0" w14:textId="77777777" w:rsidTr="00DE4682">
        <w:trPr>
          <w:trHeight w:val="332"/>
        </w:trPr>
        <w:tc>
          <w:tcPr>
            <w:tcW w:w="4228" w:type="dxa"/>
            <w:tcBorders>
              <w:right w:val="single" w:sz="4" w:space="0" w:color="auto"/>
            </w:tcBorders>
          </w:tcPr>
          <w:p w14:paraId="0739053C" w14:textId="77777777" w:rsidR="008D2110" w:rsidRDefault="008D2110" w:rsidP="00EE14A2">
            <w:pPr>
              <w:spacing w:after="0"/>
              <w:jc w:val="right"/>
              <w:rPr>
                <w:rFonts w:eastAsia="MS Mincho"/>
              </w:rPr>
            </w:pPr>
          </w:p>
        </w:tc>
        <w:tc>
          <w:tcPr>
            <w:tcW w:w="5092" w:type="dxa"/>
            <w:tcBorders>
              <w:top w:val="single" w:sz="4" w:space="0" w:color="auto"/>
              <w:left w:val="single" w:sz="4" w:space="0" w:color="auto"/>
              <w:bottom w:val="single" w:sz="4" w:space="0" w:color="auto"/>
              <w:right w:val="single" w:sz="4" w:space="0" w:color="auto"/>
            </w:tcBorders>
          </w:tcPr>
          <w:p w14:paraId="318A71A4" w14:textId="77777777" w:rsidR="008D2110" w:rsidRDefault="008D2110" w:rsidP="00EE14A2">
            <w:pPr>
              <w:spacing w:after="0"/>
              <w:rPr>
                <w:rFonts w:eastAsia="MS Mincho"/>
              </w:rPr>
            </w:pPr>
          </w:p>
        </w:tc>
      </w:tr>
    </w:tbl>
    <w:p w14:paraId="223C1865" w14:textId="05942136" w:rsidR="00A8101C" w:rsidRDefault="00A8101C">
      <w:pPr>
        <w:spacing w:after="0"/>
        <w:rPr>
          <w:rFonts w:eastAsia="MS Mincho"/>
        </w:rPr>
      </w:pPr>
    </w:p>
    <w:p w14:paraId="5D8115C8" w14:textId="54F1E5AC" w:rsidR="000F0141" w:rsidRPr="00913C26" w:rsidRDefault="00F032AB" w:rsidP="00913C26">
      <w:pPr>
        <w:numPr>
          <w:ilvl w:val="1"/>
          <w:numId w:val="9"/>
        </w:numPr>
        <w:autoSpaceDE/>
        <w:autoSpaceDN/>
        <w:adjustRightInd/>
        <w:spacing w:after="120"/>
        <w:rPr>
          <w:rFonts w:eastAsia="MS Mincho"/>
          <w:b/>
        </w:rPr>
      </w:pPr>
      <w:r>
        <w:rPr>
          <w:rFonts w:ascii="Verdana" w:eastAsia="MS Mincho" w:hAnsi="Verdana"/>
          <w:b/>
          <w:sz w:val="16"/>
          <w:szCs w:val="16"/>
        </w:rPr>
        <w:t xml:space="preserve">CONNECTOR </w:t>
      </w:r>
      <w:r w:rsidR="006E5A3B">
        <w:rPr>
          <w:rFonts w:ascii="Verdana" w:eastAsia="MS Mincho" w:hAnsi="Verdana"/>
          <w:b/>
          <w:sz w:val="16"/>
          <w:szCs w:val="16"/>
        </w:rPr>
        <w:t>GROUP</w:t>
      </w:r>
      <w:r>
        <w:rPr>
          <w:rFonts w:ascii="Verdana" w:eastAsia="MS Mincho" w:hAnsi="Verdana"/>
          <w:b/>
          <w:sz w:val="16"/>
          <w:szCs w:val="16"/>
        </w:rPr>
        <w:t xml:space="preserve"> INFORMATION.</w:t>
      </w:r>
    </w:p>
    <w:p w14:paraId="1C365EFE" w14:textId="5F04EC4C" w:rsidR="000E6C84" w:rsidRDefault="00F032AB" w:rsidP="00A5770D">
      <w:pPr>
        <w:autoSpaceDE/>
        <w:autoSpaceDN/>
        <w:adjustRightInd/>
        <w:spacing w:after="120"/>
        <w:rPr>
          <w:rFonts w:ascii="Verdana" w:hAnsi="Verdana"/>
          <w:color w:val="000000"/>
          <w:sz w:val="16"/>
          <w:szCs w:val="16"/>
        </w:rPr>
      </w:pPr>
      <w:r>
        <w:rPr>
          <w:rFonts w:ascii="Verdana" w:hAnsi="Verdana"/>
          <w:color w:val="000000"/>
          <w:sz w:val="16"/>
          <w:szCs w:val="16"/>
        </w:rPr>
        <w:t>Connector is a</w:t>
      </w:r>
      <w:r w:rsidR="006E5A3B">
        <w:rPr>
          <w:rFonts w:ascii="Verdana" w:hAnsi="Verdana"/>
          <w:color w:val="000000"/>
          <w:sz w:val="16"/>
          <w:szCs w:val="16"/>
        </w:rPr>
        <w:t xml:space="preserve"> legal entity </w:t>
      </w:r>
      <w:r>
        <w:rPr>
          <w:rFonts w:ascii="Verdana" w:hAnsi="Verdana"/>
          <w:color w:val="000000"/>
          <w:sz w:val="16"/>
          <w:szCs w:val="16"/>
        </w:rPr>
        <w:t xml:space="preserve">that </w:t>
      </w:r>
      <w:r w:rsidR="006E5A3B">
        <w:rPr>
          <w:rFonts w:ascii="Verdana" w:hAnsi="Verdana"/>
          <w:color w:val="000000"/>
          <w:sz w:val="16"/>
          <w:szCs w:val="16"/>
        </w:rPr>
        <w:t xml:space="preserve">either </w:t>
      </w:r>
      <w:r>
        <w:rPr>
          <w:rFonts w:ascii="Verdana" w:hAnsi="Verdana"/>
          <w:color w:val="000000"/>
          <w:sz w:val="16"/>
          <w:szCs w:val="16"/>
        </w:rPr>
        <w:t>encompasses</w:t>
      </w:r>
      <w:r w:rsidR="006E5A3B">
        <w:rPr>
          <w:rFonts w:ascii="Verdana" w:hAnsi="Verdana"/>
          <w:color w:val="000000"/>
          <w:sz w:val="16"/>
          <w:szCs w:val="16"/>
        </w:rPr>
        <w:t xml:space="preserve"> </w:t>
      </w:r>
      <w:r>
        <w:rPr>
          <w:rFonts w:ascii="Verdana" w:hAnsi="Verdana"/>
          <w:color w:val="000000"/>
          <w:sz w:val="16"/>
          <w:szCs w:val="16"/>
        </w:rPr>
        <w:t>member institutions</w:t>
      </w:r>
      <w:r w:rsidR="0072141C">
        <w:rPr>
          <w:rFonts w:ascii="Verdana" w:hAnsi="Verdana"/>
          <w:color w:val="000000"/>
          <w:sz w:val="16"/>
          <w:szCs w:val="16"/>
        </w:rPr>
        <w:t>, divisions, or subsidiaries</w:t>
      </w:r>
      <w:r w:rsidR="006E5A3B">
        <w:rPr>
          <w:rFonts w:ascii="Verdana" w:hAnsi="Verdana"/>
          <w:color w:val="000000"/>
          <w:sz w:val="16"/>
          <w:szCs w:val="16"/>
        </w:rPr>
        <w:t xml:space="preserve"> or is otherwise affiliated with additional organizations</w:t>
      </w:r>
      <w:r>
        <w:rPr>
          <w:rFonts w:ascii="Verdana" w:hAnsi="Verdana"/>
          <w:color w:val="000000"/>
          <w:sz w:val="16"/>
          <w:szCs w:val="16"/>
        </w:rPr>
        <w:t xml:space="preserve"> (</w:t>
      </w:r>
      <w:r w:rsidR="008558A0">
        <w:rPr>
          <w:rFonts w:ascii="Verdana" w:hAnsi="Verdana"/>
          <w:color w:val="000000"/>
          <w:sz w:val="16"/>
          <w:szCs w:val="16"/>
        </w:rPr>
        <w:t xml:space="preserve">all such entities are referred to as </w:t>
      </w:r>
      <w:r>
        <w:rPr>
          <w:rFonts w:ascii="Verdana" w:hAnsi="Verdana"/>
          <w:color w:val="000000"/>
          <w:sz w:val="16"/>
          <w:szCs w:val="16"/>
        </w:rPr>
        <w:t xml:space="preserve">“Member Institutions”). </w:t>
      </w:r>
      <w:r w:rsidR="000F0141" w:rsidRPr="00501D16">
        <w:rPr>
          <w:rFonts w:ascii="Verdana" w:hAnsi="Verdana"/>
          <w:color w:val="000000"/>
          <w:sz w:val="16"/>
          <w:szCs w:val="16"/>
        </w:rPr>
        <w:t xml:space="preserve">Connector enters into this Agreement for and on behalf of its </w:t>
      </w:r>
      <w:r>
        <w:rPr>
          <w:rFonts w:ascii="Verdana" w:hAnsi="Verdana"/>
          <w:color w:val="000000"/>
          <w:sz w:val="16"/>
          <w:szCs w:val="16"/>
        </w:rPr>
        <w:t>Member I</w:t>
      </w:r>
      <w:r w:rsidR="000F0141" w:rsidRPr="00501D16">
        <w:rPr>
          <w:rFonts w:ascii="Verdana" w:hAnsi="Verdana"/>
          <w:color w:val="000000"/>
          <w:sz w:val="16"/>
          <w:szCs w:val="16"/>
        </w:rPr>
        <w:t>nstitutions</w:t>
      </w:r>
      <w:r w:rsidR="00A5770D">
        <w:rPr>
          <w:rFonts w:ascii="Verdana" w:hAnsi="Verdana"/>
          <w:color w:val="000000"/>
          <w:sz w:val="16"/>
          <w:szCs w:val="16"/>
        </w:rPr>
        <w:t>, listed below and as amended from time to time</w:t>
      </w:r>
      <w:r w:rsidR="000F0141" w:rsidRPr="00501D16">
        <w:rPr>
          <w:rFonts w:ascii="Verdana" w:hAnsi="Verdana"/>
          <w:color w:val="000000"/>
          <w:sz w:val="16"/>
          <w:szCs w:val="16"/>
        </w:rPr>
        <w:t>.</w:t>
      </w:r>
      <w:r w:rsidR="000E6C84">
        <w:rPr>
          <w:rFonts w:ascii="Verdana" w:hAnsi="Verdana"/>
          <w:color w:val="000000"/>
          <w:sz w:val="16"/>
          <w:szCs w:val="16"/>
        </w:rPr>
        <w:t xml:space="preserve"> </w:t>
      </w:r>
      <w:r w:rsidR="000F0141" w:rsidRPr="00501D16">
        <w:rPr>
          <w:rFonts w:ascii="Verdana" w:hAnsi="Verdana"/>
          <w:color w:val="000000"/>
          <w:sz w:val="16"/>
          <w:szCs w:val="16"/>
        </w:rPr>
        <w:t xml:space="preserve"> </w:t>
      </w:r>
      <w:r w:rsidR="0021328F">
        <w:rPr>
          <w:rFonts w:ascii="Verdana" w:hAnsi="Verdana"/>
          <w:color w:val="000000"/>
          <w:sz w:val="16"/>
          <w:szCs w:val="16"/>
        </w:rPr>
        <w:t xml:space="preserve">Connector </w:t>
      </w:r>
      <w:r w:rsidR="00762FF2">
        <w:rPr>
          <w:rFonts w:ascii="Verdana" w:hAnsi="Verdana"/>
          <w:color w:val="000000"/>
          <w:sz w:val="16"/>
          <w:szCs w:val="16"/>
        </w:rPr>
        <w:t>shall</w:t>
      </w:r>
      <w:r w:rsidR="0021328F">
        <w:rPr>
          <w:rFonts w:ascii="Verdana" w:hAnsi="Verdana"/>
          <w:color w:val="000000"/>
          <w:sz w:val="16"/>
          <w:szCs w:val="16"/>
        </w:rPr>
        <w:t xml:space="preserve"> ensure e</w:t>
      </w:r>
      <w:r w:rsidR="000F0141" w:rsidRPr="006633AF">
        <w:rPr>
          <w:rFonts w:ascii="Verdana" w:hAnsi="Verdana"/>
          <w:color w:val="000000"/>
          <w:sz w:val="16"/>
          <w:szCs w:val="16"/>
        </w:rPr>
        <w:t xml:space="preserve">ach </w:t>
      </w:r>
      <w:r>
        <w:rPr>
          <w:rFonts w:ascii="Verdana" w:hAnsi="Verdana"/>
          <w:color w:val="000000"/>
          <w:sz w:val="16"/>
          <w:szCs w:val="16"/>
        </w:rPr>
        <w:t>Member</w:t>
      </w:r>
      <w:r w:rsidR="000F0141" w:rsidRPr="006633AF">
        <w:rPr>
          <w:rFonts w:ascii="Verdana" w:hAnsi="Verdana"/>
          <w:color w:val="000000"/>
          <w:sz w:val="16"/>
          <w:szCs w:val="16"/>
        </w:rPr>
        <w:t xml:space="preserve"> </w:t>
      </w:r>
      <w:r>
        <w:rPr>
          <w:rFonts w:ascii="Verdana" w:hAnsi="Verdana"/>
          <w:color w:val="000000"/>
          <w:sz w:val="16"/>
          <w:szCs w:val="16"/>
        </w:rPr>
        <w:t>I</w:t>
      </w:r>
      <w:r w:rsidR="000F0141" w:rsidRPr="006633AF">
        <w:rPr>
          <w:rFonts w:ascii="Verdana" w:hAnsi="Verdana"/>
          <w:color w:val="000000"/>
          <w:sz w:val="16"/>
          <w:szCs w:val="16"/>
        </w:rPr>
        <w:t>nstitution</w:t>
      </w:r>
      <w:r w:rsidR="0021328F">
        <w:rPr>
          <w:rFonts w:ascii="Verdana" w:hAnsi="Verdana"/>
          <w:color w:val="000000"/>
          <w:sz w:val="16"/>
          <w:szCs w:val="16"/>
        </w:rPr>
        <w:t xml:space="preserve"> a</w:t>
      </w:r>
      <w:r w:rsidR="00A5770D">
        <w:rPr>
          <w:rFonts w:ascii="Verdana" w:hAnsi="Verdana"/>
          <w:color w:val="000000"/>
          <w:sz w:val="16"/>
          <w:szCs w:val="16"/>
        </w:rPr>
        <w:t>grees to adhere to and abide by</w:t>
      </w:r>
      <w:r w:rsidR="00D8412A">
        <w:rPr>
          <w:rFonts w:ascii="Verdana" w:hAnsi="Verdana"/>
          <w:color w:val="000000"/>
          <w:sz w:val="16"/>
          <w:szCs w:val="16"/>
        </w:rPr>
        <w:t xml:space="preserve"> the terms and conditions of this Agreement.  </w:t>
      </w:r>
      <w:r w:rsidR="00F21A37">
        <w:rPr>
          <w:rFonts w:ascii="Verdana" w:hAnsi="Verdana"/>
          <w:color w:val="000000"/>
          <w:sz w:val="16"/>
          <w:szCs w:val="16"/>
        </w:rPr>
        <w:t>Unless otherwise noted, each</w:t>
      </w:r>
      <w:r w:rsidR="00D8412A">
        <w:rPr>
          <w:rFonts w:ascii="Verdana" w:hAnsi="Verdana"/>
          <w:color w:val="000000"/>
          <w:sz w:val="16"/>
          <w:szCs w:val="16"/>
        </w:rPr>
        <w:t xml:space="preserve"> </w:t>
      </w:r>
      <w:r>
        <w:rPr>
          <w:rFonts w:ascii="Verdana" w:hAnsi="Verdana"/>
          <w:color w:val="000000"/>
          <w:sz w:val="16"/>
          <w:szCs w:val="16"/>
        </w:rPr>
        <w:t>Member I</w:t>
      </w:r>
      <w:r w:rsidR="00D8412A">
        <w:rPr>
          <w:rFonts w:ascii="Verdana" w:hAnsi="Verdana"/>
          <w:color w:val="000000"/>
          <w:sz w:val="16"/>
          <w:szCs w:val="16"/>
        </w:rPr>
        <w:t xml:space="preserve">nstitution </w:t>
      </w:r>
      <w:r w:rsidR="000F0141" w:rsidRPr="006633AF">
        <w:rPr>
          <w:rFonts w:ascii="Verdana" w:hAnsi="Verdana"/>
          <w:color w:val="000000"/>
          <w:sz w:val="16"/>
          <w:szCs w:val="16"/>
        </w:rPr>
        <w:t xml:space="preserve">will be considered a separate </w:t>
      </w:r>
      <w:r w:rsidR="000569B7">
        <w:rPr>
          <w:rFonts w:ascii="Verdana" w:hAnsi="Verdana"/>
          <w:color w:val="000000"/>
          <w:sz w:val="16"/>
          <w:szCs w:val="16"/>
        </w:rPr>
        <w:t>“</w:t>
      </w:r>
      <w:r w:rsidR="000F0141" w:rsidRPr="006633AF">
        <w:rPr>
          <w:rFonts w:ascii="Verdana" w:hAnsi="Verdana"/>
          <w:color w:val="000000"/>
          <w:sz w:val="16"/>
          <w:szCs w:val="16"/>
        </w:rPr>
        <w:t>connector</w:t>
      </w:r>
      <w:r w:rsidR="000569B7">
        <w:rPr>
          <w:rFonts w:ascii="Verdana" w:hAnsi="Verdana"/>
          <w:color w:val="000000"/>
          <w:sz w:val="16"/>
          <w:szCs w:val="16"/>
        </w:rPr>
        <w:t>”</w:t>
      </w:r>
      <w:r w:rsidR="00A5770D">
        <w:rPr>
          <w:rFonts w:ascii="Verdana" w:hAnsi="Verdana"/>
          <w:color w:val="000000"/>
          <w:sz w:val="16"/>
          <w:szCs w:val="16"/>
        </w:rPr>
        <w:t xml:space="preserve"> </w:t>
      </w:r>
      <w:r w:rsidR="000F0141" w:rsidRPr="006633AF">
        <w:rPr>
          <w:rFonts w:ascii="Verdana" w:hAnsi="Verdana"/>
          <w:color w:val="000000"/>
          <w:sz w:val="16"/>
          <w:szCs w:val="16"/>
        </w:rPr>
        <w:t>for the purposes of</w:t>
      </w:r>
      <w:r w:rsidR="00A5770D">
        <w:rPr>
          <w:rFonts w:ascii="Verdana" w:hAnsi="Verdana"/>
          <w:color w:val="000000"/>
          <w:sz w:val="16"/>
          <w:szCs w:val="16"/>
        </w:rPr>
        <w:t xml:space="preserve"> </w:t>
      </w:r>
      <w:r w:rsidR="007A7E18">
        <w:rPr>
          <w:rFonts w:ascii="Verdana" w:hAnsi="Verdana"/>
          <w:color w:val="000000"/>
          <w:sz w:val="16"/>
          <w:szCs w:val="16"/>
        </w:rPr>
        <w:t>registering separate IdPs and SP</w:t>
      </w:r>
      <w:r w:rsidR="00D3567E">
        <w:rPr>
          <w:rFonts w:ascii="Verdana" w:hAnsi="Verdana"/>
          <w:color w:val="000000"/>
          <w:sz w:val="16"/>
          <w:szCs w:val="16"/>
        </w:rPr>
        <w:t>s</w:t>
      </w:r>
      <w:r w:rsidR="000F0141" w:rsidRPr="006633AF">
        <w:rPr>
          <w:rFonts w:ascii="Verdana" w:hAnsi="Verdana"/>
          <w:color w:val="000000"/>
          <w:sz w:val="16"/>
          <w:szCs w:val="16"/>
        </w:rPr>
        <w:t xml:space="preserve"> and </w:t>
      </w:r>
      <w:r w:rsidR="007A7E18">
        <w:rPr>
          <w:rFonts w:ascii="Verdana" w:hAnsi="Verdana"/>
          <w:color w:val="000000"/>
          <w:sz w:val="16"/>
          <w:szCs w:val="16"/>
        </w:rPr>
        <w:t xml:space="preserve">for </w:t>
      </w:r>
      <w:r w:rsidR="00D3567E">
        <w:rPr>
          <w:rFonts w:ascii="Verdana" w:hAnsi="Verdana"/>
          <w:color w:val="000000"/>
          <w:sz w:val="16"/>
          <w:szCs w:val="16"/>
        </w:rPr>
        <w:t xml:space="preserve">eduroam's public </w:t>
      </w:r>
      <w:r w:rsidR="000F0141" w:rsidRPr="006633AF">
        <w:rPr>
          <w:rFonts w:ascii="Verdana" w:hAnsi="Verdana"/>
          <w:color w:val="000000"/>
          <w:sz w:val="16"/>
          <w:szCs w:val="16"/>
        </w:rPr>
        <w:t>listing of active connectors.</w:t>
      </w:r>
      <w:r w:rsidR="000569B7">
        <w:rPr>
          <w:rFonts w:ascii="Verdana" w:hAnsi="Verdana"/>
          <w:color w:val="000000"/>
          <w:sz w:val="16"/>
          <w:szCs w:val="16"/>
        </w:rPr>
        <w:t xml:space="preserve">  </w:t>
      </w:r>
      <w:r w:rsidR="000F0141" w:rsidRPr="006633AF">
        <w:rPr>
          <w:rFonts w:ascii="Verdana" w:hAnsi="Verdana"/>
          <w:color w:val="000000"/>
          <w:sz w:val="16"/>
          <w:szCs w:val="16"/>
        </w:rPr>
        <w:t xml:space="preserve">Connector </w:t>
      </w:r>
      <w:r w:rsidR="00D8412A">
        <w:rPr>
          <w:rFonts w:ascii="Verdana" w:hAnsi="Verdana"/>
          <w:color w:val="000000"/>
          <w:sz w:val="16"/>
          <w:szCs w:val="16"/>
        </w:rPr>
        <w:t>shall be liable for the applicable</w:t>
      </w:r>
      <w:r w:rsidR="000F0141" w:rsidRPr="006633AF">
        <w:rPr>
          <w:rFonts w:ascii="Verdana" w:hAnsi="Verdana"/>
          <w:color w:val="000000"/>
          <w:sz w:val="16"/>
          <w:szCs w:val="16"/>
        </w:rPr>
        <w:t xml:space="preserve"> </w:t>
      </w:r>
      <w:r w:rsidR="002F3045">
        <w:rPr>
          <w:rFonts w:ascii="Verdana" w:hAnsi="Verdana"/>
          <w:color w:val="000000"/>
          <w:sz w:val="16"/>
          <w:szCs w:val="16"/>
        </w:rPr>
        <w:t>Service F</w:t>
      </w:r>
      <w:r w:rsidR="000F0141" w:rsidRPr="006633AF">
        <w:rPr>
          <w:rFonts w:ascii="Verdana" w:hAnsi="Verdana"/>
          <w:color w:val="000000"/>
          <w:sz w:val="16"/>
          <w:szCs w:val="16"/>
        </w:rPr>
        <w:t>ees for each</w:t>
      </w:r>
      <w:r w:rsidR="00D8412A">
        <w:rPr>
          <w:rFonts w:ascii="Verdana" w:hAnsi="Verdana"/>
          <w:color w:val="000000"/>
          <w:sz w:val="16"/>
          <w:szCs w:val="16"/>
        </w:rPr>
        <w:t xml:space="preserve"> </w:t>
      </w:r>
      <w:r>
        <w:rPr>
          <w:rFonts w:ascii="Verdana" w:hAnsi="Verdana"/>
          <w:color w:val="000000"/>
          <w:sz w:val="16"/>
          <w:szCs w:val="16"/>
        </w:rPr>
        <w:t>Member</w:t>
      </w:r>
      <w:r w:rsidR="000F0141" w:rsidRPr="006633AF">
        <w:rPr>
          <w:rFonts w:ascii="Verdana" w:hAnsi="Verdana"/>
          <w:color w:val="000000"/>
          <w:sz w:val="16"/>
          <w:szCs w:val="16"/>
        </w:rPr>
        <w:t xml:space="preserve"> </w:t>
      </w:r>
      <w:r w:rsidR="00D92DFD">
        <w:rPr>
          <w:rFonts w:ascii="Verdana" w:hAnsi="Verdana"/>
          <w:color w:val="000000"/>
          <w:sz w:val="16"/>
          <w:szCs w:val="16"/>
        </w:rPr>
        <w:t>I</w:t>
      </w:r>
      <w:r w:rsidR="00D92DFD" w:rsidRPr="006633AF">
        <w:rPr>
          <w:rFonts w:ascii="Verdana" w:hAnsi="Verdana"/>
          <w:color w:val="000000"/>
          <w:sz w:val="16"/>
          <w:szCs w:val="16"/>
        </w:rPr>
        <w:t>nstitution, and</w:t>
      </w:r>
      <w:r w:rsidR="000F0141">
        <w:rPr>
          <w:rFonts w:ascii="Verdana" w:hAnsi="Verdana"/>
          <w:color w:val="000000"/>
          <w:sz w:val="16"/>
          <w:szCs w:val="16"/>
        </w:rPr>
        <w:t xml:space="preserve"> each </w:t>
      </w:r>
      <w:r w:rsidR="00B845EA">
        <w:rPr>
          <w:rFonts w:ascii="Verdana" w:hAnsi="Verdana"/>
          <w:color w:val="000000"/>
          <w:sz w:val="16"/>
          <w:szCs w:val="16"/>
        </w:rPr>
        <w:t>Member</w:t>
      </w:r>
      <w:r w:rsidR="000F0141">
        <w:rPr>
          <w:rFonts w:ascii="Verdana" w:hAnsi="Verdana"/>
          <w:color w:val="000000"/>
          <w:sz w:val="16"/>
          <w:szCs w:val="16"/>
        </w:rPr>
        <w:t xml:space="preserve"> </w:t>
      </w:r>
      <w:r w:rsidR="00B845EA">
        <w:rPr>
          <w:rFonts w:ascii="Verdana" w:hAnsi="Verdana"/>
          <w:color w:val="000000"/>
          <w:sz w:val="16"/>
          <w:szCs w:val="16"/>
        </w:rPr>
        <w:t>I</w:t>
      </w:r>
      <w:r w:rsidR="000F0141">
        <w:rPr>
          <w:rFonts w:ascii="Verdana" w:hAnsi="Verdana"/>
          <w:color w:val="000000"/>
          <w:sz w:val="16"/>
          <w:szCs w:val="16"/>
        </w:rPr>
        <w:t>nst</w:t>
      </w:r>
      <w:r w:rsidR="0004033C">
        <w:rPr>
          <w:rFonts w:ascii="Verdana" w:hAnsi="Verdana"/>
          <w:color w:val="000000"/>
          <w:sz w:val="16"/>
          <w:szCs w:val="16"/>
        </w:rPr>
        <w:t>i</w:t>
      </w:r>
      <w:r w:rsidR="000F0141">
        <w:rPr>
          <w:rFonts w:ascii="Verdana" w:hAnsi="Verdana"/>
          <w:color w:val="000000"/>
          <w:sz w:val="16"/>
          <w:szCs w:val="16"/>
        </w:rPr>
        <w:t>tut</w:t>
      </w:r>
      <w:r w:rsidR="00D92DFD">
        <w:rPr>
          <w:rFonts w:ascii="Verdana" w:hAnsi="Verdana"/>
          <w:color w:val="000000"/>
          <w:sz w:val="16"/>
          <w:szCs w:val="16"/>
        </w:rPr>
        <w:t>i</w:t>
      </w:r>
      <w:r w:rsidR="000F0141">
        <w:rPr>
          <w:rFonts w:ascii="Verdana" w:hAnsi="Verdana"/>
          <w:color w:val="000000"/>
          <w:sz w:val="16"/>
          <w:szCs w:val="16"/>
        </w:rPr>
        <w:t xml:space="preserve">on's </w:t>
      </w:r>
      <w:r w:rsidR="002F3045">
        <w:rPr>
          <w:rFonts w:ascii="Verdana" w:hAnsi="Verdana"/>
          <w:color w:val="000000"/>
          <w:sz w:val="16"/>
          <w:szCs w:val="16"/>
        </w:rPr>
        <w:t>Service F</w:t>
      </w:r>
      <w:r w:rsidR="000F0141">
        <w:rPr>
          <w:rFonts w:ascii="Verdana" w:hAnsi="Verdana"/>
          <w:color w:val="000000"/>
          <w:sz w:val="16"/>
          <w:szCs w:val="16"/>
        </w:rPr>
        <w:t>ee</w:t>
      </w:r>
      <w:r w:rsidR="00D8412A">
        <w:rPr>
          <w:rFonts w:ascii="Verdana" w:hAnsi="Verdana"/>
          <w:color w:val="000000"/>
          <w:sz w:val="16"/>
          <w:szCs w:val="16"/>
        </w:rPr>
        <w:t>(s)</w:t>
      </w:r>
      <w:r w:rsidR="000F0141">
        <w:rPr>
          <w:rFonts w:ascii="Verdana" w:hAnsi="Verdana"/>
          <w:color w:val="000000"/>
          <w:sz w:val="16"/>
          <w:szCs w:val="16"/>
        </w:rPr>
        <w:t xml:space="preserve"> will </w:t>
      </w:r>
      <w:r w:rsidR="00D8412A">
        <w:rPr>
          <w:rFonts w:ascii="Verdana" w:hAnsi="Verdana"/>
          <w:color w:val="000000"/>
          <w:sz w:val="16"/>
          <w:szCs w:val="16"/>
        </w:rPr>
        <w:t xml:space="preserve">be </w:t>
      </w:r>
      <w:r w:rsidR="000F0141">
        <w:rPr>
          <w:rFonts w:ascii="Verdana" w:hAnsi="Verdana"/>
          <w:color w:val="000000"/>
          <w:sz w:val="16"/>
          <w:szCs w:val="16"/>
        </w:rPr>
        <w:t xml:space="preserve">calculated </w:t>
      </w:r>
      <w:r w:rsidR="000F0141" w:rsidRPr="006633AF">
        <w:rPr>
          <w:rFonts w:ascii="Verdana" w:hAnsi="Verdana"/>
          <w:color w:val="000000"/>
          <w:sz w:val="16"/>
          <w:szCs w:val="16"/>
        </w:rPr>
        <w:t>as a separate connector</w:t>
      </w:r>
      <w:r w:rsidR="000F0141">
        <w:rPr>
          <w:rFonts w:ascii="Verdana" w:hAnsi="Verdana"/>
          <w:color w:val="000000"/>
          <w:sz w:val="16"/>
          <w:szCs w:val="16"/>
        </w:rPr>
        <w:t>,</w:t>
      </w:r>
      <w:r w:rsidR="00D8412A">
        <w:rPr>
          <w:rFonts w:ascii="Verdana" w:hAnsi="Verdana"/>
          <w:color w:val="000000"/>
          <w:sz w:val="16"/>
          <w:szCs w:val="16"/>
        </w:rPr>
        <w:t xml:space="preserve"> pursuant </w:t>
      </w:r>
      <w:r w:rsidR="000F0141">
        <w:rPr>
          <w:rFonts w:ascii="Verdana" w:hAnsi="Verdana"/>
          <w:color w:val="000000"/>
          <w:sz w:val="16"/>
          <w:szCs w:val="16"/>
        </w:rPr>
        <w:t xml:space="preserve">to </w:t>
      </w:r>
      <w:r w:rsidR="00D8412A">
        <w:rPr>
          <w:rFonts w:ascii="Verdana" w:hAnsi="Verdana"/>
          <w:color w:val="000000"/>
          <w:sz w:val="16"/>
          <w:szCs w:val="16"/>
        </w:rPr>
        <w:t>S</w:t>
      </w:r>
      <w:r w:rsidR="000F0141">
        <w:rPr>
          <w:rFonts w:ascii="Verdana" w:hAnsi="Verdana"/>
          <w:color w:val="000000"/>
          <w:sz w:val="16"/>
          <w:szCs w:val="16"/>
        </w:rPr>
        <w:t>ection 4</w:t>
      </w:r>
      <w:r w:rsidR="00D8412A">
        <w:rPr>
          <w:rFonts w:ascii="Verdana" w:hAnsi="Verdana"/>
          <w:color w:val="000000"/>
          <w:sz w:val="16"/>
          <w:szCs w:val="16"/>
        </w:rPr>
        <w:t>-</w:t>
      </w:r>
      <w:r w:rsidR="000F0141">
        <w:rPr>
          <w:rFonts w:ascii="Verdana" w:hAnsi="Verdana"/>
          <w:color w:val="000000"/>
          <w:sz w:val="16"/>
          <w:szCs w:val="16"/>
        </w:rPr>
        <w:t>Billing and Payments</w:t>
      </w:r>
      <w:r w:rsidR="000F0141" w:rsidRPr="006633AF">
        <w:rPr>
          <w:rFonts w:ascii="Verdana" w:hAnsi="Verdana"/>
          <w:color w:val="000000"/>
          <w:sz w:val="16"/>
          <w:szCs w:val="16"/>
        </w:rPr>
        <w:t>.</w:t>
      </w:r>
      <w:r w:rsidR="006E233E" w:rsidRPr="006E233E">
        <w:rPr>
          <w:rFonts w:ascii="Verdana" w:hAnsi="Verdana"/>
          <w:color w:val="000000"/>
          <w:sz w:val="16"/>
          <w:szCs w:val="16"/>
        </w:rPr>
        <w:t xml:space="preserve"> </w:t>
      </w:r>
      <w:r w:rsidR="006E233E">
        <w:rPr>
          <w:rFonts w:ascii="Verdana" w:hAnsi="Verdana"/>
          <w:color w:val="000000"/>
          <w:sz w:val="16"/>
          <w:szCs w:val="16"/>
        </w:rPr>
        <w:t>Internet2 will provide Connector with a</w:t>
      </w:r>
      <w:r w:rsidR="006E233E" w:rsidRPr="006633AF">
        <w:rPr>
          <w:rFonts w:ascii="Verdana" w:hAnsi="Verdana"/>
          <w:color w:val="000000"/>
          <w:sz w:val="16"/>
          <w:szCs w:val="16"/>
        </w:rPr>
        <w:t xml:space="preserve"> </w:t>
      </w:r>
      <w:r w:rsidR="006E233E">
        <w:rPr>
          <w:rFonts w:ascii="Verdana" w:hAnsi="Verdana"/>
          <w:color w:val="000000"/>
          <w:sz w:val="16"/>
          <w:szCs w:val="16"/>
        </w:rPr>
        <w:t xml:space="preserve">single </w:t>
      </w:r>
      <w:r w:rsidR="006E233E" w:rsidRPr="006633AF">
        <w:rPr>
          <w:rFonts w:ascii="Verdana" w:hAnsi="Verdana"/>
          <w:color w:val="000000"/>
          <w:sz w:val="16"/>
          <w:szCs w:val="16"/>
        </w:rPr>
        <w:t>annual invoice</w:t>
      </w:r>
      <w:r w:rsidR="006E233E">
        <w:rPr>
          <w:rFonts w:ascii="Verdana" w:hAnsi="Verdana"/>
          <w:color w:val="000000"/>
          <w:sz w:val="16"/>
          <w:szCs w:val="16"/>
        </w:rPr>
        <w:t xml:space="preserve"> for such </w:t>
      </w:r>
      <w:r w:rsidR="002F3045">
        <w:rPr>
          <w:rFonts w:ascii="Verdana" w:hAnsi="Verdana"/>
          <w:color w:val="000000"/>
          <w:sz w:val="16"/>
          <w:szCs w:val="16"/>
        </w:rPr>
        <w:t>Service F</w:t>
      </w:r>
      <w:r w:rsidR="006E233E">
        <w:rPr>
          <w:rFonts w:ascii="Verdana" w:hAnsi="Verdana"/>
          <w:color w:val="000000"/>
          <w:sz w:val="16"/>
          <w:szCs w:val="16"/>
        </w:rPr>
        <w:t>ees.</w:t>
      </w:r>
      <w:r w:rsidR="000F0141" w:rsidRPr="006633AF">
        <w:rPr>
          <w:rFonts w:ascii="Verdana" w:hAnsi="Verdana"/>
          <w:color w:val="000000"/>
          <w:sz w:val="16"/>
          <w:szCs w:val="16"/>
        </w:rPr>
        <w:t xml:space="preserve"> </w:t>
      </w:r>
    </w:p>
    <w:p w14:paraId="0D6A73DB" w14:textId="25FD31C4" w:rsidR="006E47BD" w:rsidRDefault="000F0141" w:rsidP="00A5770D">
      <w:pPr>
        <w:autoSpaceDE/>
        <w:autoSpaceDN/>
        <w:adjustRightInd/>
        <w:spacing w:after="120"/>
        <w:rPr>
          <w:rFonts w:ascii="Verdana" w:hAnsi="Verdana"/>
          <w:color w:val="000000"/>
          <w:sz w:val="16"/>
          <w:szCs w:val="16"/>
        </w:rPr>
      </w:pPr>
      <w:r w:rsidRPr="006633AF">
        <w:rPr>
          <w:rFonts w:ascii="Verdana" w:hAnsi="Verdana"/>
          <w:color w:val="000000"/>
          <w:sz w:val="16"/>
          <w:szCs w:val="16"/>
        </w:rPr>
        <w:t xml:space="preserve">Should </w:t>
      </w:r>
      <w:r w:rsidR="00FD0FB3">
        <w:rPr>
          <w:rFonts w:ascii="Verdana" w:hAnsi="Verdana"/>
          <w:color w:val="000000"/>
          <w:sz w:val="16"/>
          <w:szCs w:val="16"/>
        </w:rPr>
        <w:t>a</w:t>
      </w:r>
      <w:r w:rsidRPr="006633AF">
        <w:rPr>
          <w:rFonts w:ascii="Verdana" w:hAnsi="Verdana"/>
          <w:color w:val="000000"/>
          <w:sz w:val="16"/>
          <w:szCs w:val="16"/>
        </w:rPr>
        <w:t xml:space="preserve"> </w:t>
      </w:r>
      <w:r w:rsidR="00B845EA">
        <w:rPr>
          <w:rFonts w:ascii="Verdana" w:hAnsi="Verdana"/>
          <w:color w:val="000000"/>
          <w:sz w:val="16"/>
          <w:szCs w:val="16"/>
        </w:rPr>
        <w:t>Member</w:t>
      </w:r>
      <w:r w:rsidR="00C92961">
        <w:rPr>
          <w:rFonts w:ascii="Verdana" w:hAnsi="Verdana"/>
          <w:color w:val="000000"/>
          <w:sz w:val="16"/>
          <w:szCs w:val="16"/>
        </w:rPr>
        <w:t xml:space="preserve"> </w:t>
      </w:r>
      <w:r w:rsidR="00B845EA">
        <w:rPr>
          <w:rFonts w:ascii="Verdana" w:hAnsi="Verdana"/>
          <w:color w:val="000000"/>
          <w:sz w:val="16"/>
          <w:szCs w:val="16"/>
        </w:rPr>
        <w:t>I</w:t>
      </w:r>
      <w:r w:rsidRPr="006633AF">
        <w:rPr>
          <w:rFonts w:ascii="Verdana" w:hAnsi="Verdana"/>
          <w:color w:val="000000"/>
          <w:sz w:val="16"/>
          <w:szCs w:val="16"/>
        </w:rPr>
        <w:t xml:space="preserve">nstitution elect to terminate the eduroam service during the </w:t>
      </w:r>
      <w:r w:rsidR="00C92961">
        <w:rPr>
          <w:rFonts w:ascii="Verdana" w:hAnsi="Verdana"/>
          <w:color w:val="000000"/>
          <w:sz w:val="16"/>
          <w:szCs w:val="16"/>
        </w:rPr>
        <w:t>T</w:t>
      </w:r>
      <w:r w:rsidRPr="006633AF">
        <w:rPr>
          <w:rFonts w:ascii="Verdana" w:hAnsi="Verdana"/>
          <w:color w:val="000000"/>
          <w:sz w:val="16"/>
          <w:szCs w:val="16"/>
        </w:rPr>
        <w:t xml:space="preserve">erm of this </w:t>
      </w:r>
      <w:r w:rsidR="00C92961">
        <w:rPr>
          <w:rFonts w:ascii="Verdana" w:hAnsi="Verdana"/>
          <w:color w:val="000000"/>
          <w:sz w:val="16"/>
          <w:szCs w:val="16"/>
        </w:rPr>
        <w:t>A</w:t>
      </w:r>
      <w:r w:rsidRPr="006633AF">
        <w:rPr>
          <w:rFonts w:ascii="Verdana" w:hAnsi="Verdana"/>
          <w:color w:val="000000"/>
          <w:sz w:val="16"/>
          <w:szCs w:val="16"/>
        </w:rPr>
        <w:t>greement, Connector will notify Internet2</w:t>
      </w:r>
      <w:r w:rsidR="0021328F">
        <w:rPr>
          <w:rFonts w:ascii="Verdana" w:hAnsi="Verdana"/>
          <w:color w:val="000000"/>
          <w:sz w:val="16"/>
          <w:szCs w:val="16"/>
        </w:rPr>
        <w:t xml:space="preserve"> in writing.  No</w:t>
      </w:r>
      <w:r w:rsidR="000B3586">
        <w:rPr>
          <w:rFonts w:ascii="Verdana" w:hAnsi="Verdana"/>
          <w:color w:val="000000"/>
          <w:sz w:val="16"/>
          <w:szCs w:val="16"/>
        </w:rPr>
        <w:t xml:space="preserve"> refund</w:t>
      </w:r>
      <w:r w:rsidR="000E6C84">
        <w:rPr>
          <w:rFonts w:ascii="Verdana" w:hAnsi="Verdana"/>
          <w:color w:val="000000"/>
          <w:sz w:val="16"/>
          <w:szCs w:val="16"/>
        </w:rPr>
        <w:t xml:space="preserve"> of </w:t>
      </w:r>
      <w:r w:rsidR="004C3EF6">
        <w:rPr>
          <w:rFonts w:ascii="Verdana" w:hAnsi="Verdana"/>
          <w:color w:val="000000"/>
          <w:sz w:val="16"/>
          <w:szCs w:val="16"/>
        </w:rPr>
        <w:t>Service F</w:t>
      </w:r>
      <w:r w:rsidR="000E6C84">
        <w:rPr>
          <w:rFonts w:ascii="Verdana" w:hAnsi="Verdana"/>
          <w:color w:val="000000"/>
          <w:sz w:val="16"/>
          <w:szCs w:val="16"/>
        </w:rPr>
        <w:t>ees paid will be given; however,</w:t>
      </w:r>
      <w:r w:rsidR="000B3586">
        <w:rPr>
          <w:rFonts w:ascii="Verdana" w:hAnsi="Verdana"/>
          <w:color w:val="000000"/>
          <w:sz w:val="16"/>
          <w:szCs w:val="16"/>
        </w:rPr>
        <w:t xml:space="preserve"> subsequent </w:t>
      </w:r>
      <w:r w:rsidRPr="006633AF">
        <w:rPr>
          <w:rFonts w:ascii="Verdana" w:hAnsi="Verdana"/>
          <w:color w:val="000000"/>
          <w:sz w:val="16"/>
          <w:szCs w:val="16"/>
        </w:rPr>
        <w:t xml:space="preserve">annual </w:t>
      </w:r>
      <w:r w:rsidR="004C3EF6">
        <w:rPr>
          <w:rFonts w:ascii="Verdana" w:hAnsi="Verdana"/>
          <w:color w:val="000000"/>
          <w:sz w:val="16"/>
          <w:szCs w:val="16"/>
        </w:rPr>
        <w:t>Service F</w:t>
      </w:r>
      <w:r w:rsidRPr="006633AF">
        <w:rPr>
          <w:rFonts w:ascii="Verdana" w:hAnsi="Verdana"/>
          <w:color w:val="000000"/>
          <w:sz w:val="16"/>
          <w:szCs w:val="16"/>
        </w:rPr>
        <w:t>ees</w:t>
      </w:r>
      <w:r w:rsidR="000B3586">
        <w:rPr>
          <w:rFonts w:ascii="Verdana" w:hAnsi="Verdana"/>
          <w:color w:val="000000"/>
          <w:sz w:val="16"/>
          <w:szCs w:val="16"/>
        </w:rPr>
        <w:t>, as applicable,</w:t>
      </w:r>
      <w:r w:rsidRPr="006633AF">
        <w:rPr>
          <w:rFonts w:ascii="Verdana" w:hAnsi="Verdana"/>
          <w:color w:val="000000"/>
          <w:sz w:val="16"/>
          <w:szCs w:val="16"/>
        </w:rPr>
        <w:t xml:space="preserve"> shall be reduced accordingly. Should</w:t>
      </w:r>
      <w:r w:rsidR="00C92961">
        <w:rPr>
          <w:rFonts w:ascii="Verdana" w:hAnsi="Verdana"/>
          <w:color w:val="000000"/>
          <w:sz w:val="16"/>
          <w:szCs w:val="16"/>
        </w:rPr>
        <w:t xml:space="preserve"> Connector request to add</w:t>
      </w:r>
      <w:r w:rsidRPr="006633AF">
        <w:rPr>
          <w:rFonts w:ascii="Verdana" w:hAnsi="Verdana"/>
          <w:color w:val="000000"/>
          <w:sz w:val="16"/>
          <w:szCs w:val="16"/>
        </w:rPr>
        <w:t xml:space="preserve"> additional </w:t>
      </w:r>
      <w:r w:rsidR="00B75BC9">
        <w:rPr>
          <w:rFonts w:ascii="Verdana" w:hAnsi="Verdana"/>
          <w:color w:val="000000"/>
          <w:sz w:val="16"/>
          <w:szCs w:val="16"/>
        </w:rPr>
        <w:t>Member</w:t>
      </w:r>
      <w:r w:rsidRPr="006633AF">
        <w:rPr>
          <w:rFonts w:ascii="Verdana" w:hAnsi="Verdana"/>
          <w:color w:val="000000"/>
          <w:sz w:val="16"/>
          <w:szCs w:val="16"/>
        </w:rPr>
        <w:t xml:space="preserve"> </w:t>
      </w:r>
      <w:r w:rsidR="00B75BC9">
        <w:rPr>
          <w:rFonts w:ascii="Verdana" w:hAnsi="Verdana"/>
          <w:color w:val="000000"/>
          <w:sz w:val="16"/>
          <w:szCs w:val="16"/>
        </w:rPr>
        <w:t>I</w:t>
      </w:r>
      <w:r w:rsidRPr="006633AF">
        <w:rPr>
          <w:rFonts w:ascii="Verdana" w:hAnsi="Verdana"/>
          <w:color w:val="000000"/>
          <w:sz w:val="16"/>
          <w:szCs w:val="16"/>
        </w:rPr>
        <w:t>nstitutions under this Agreement, Connector will notify Internet2</w:t>
      </w:r>
      <w:r w:rsidR="00C92961">
        <w:rPr>
          <w:rFonts w:ascii="Verdana" w:hAnsi="Verdana"/>
          <w:color w:val="000000"/>
          <w:sz w:val="16"/>
          <w:szCs w:val="16"/>
        </w:rPr>
        <w:t xml:space="preserve"> in writing, and</w:t>
      </w:r>
      <w:r w:rsidRPr="006633AF">
        <w:rPr>
          <w:rFonts w:ascii="Verdana" w:hAnsi="Verdana"/>
          <w:color w:val="000000"/>
          <w:sz w:val="16"/>
          <w:szCs w:val="16"/>
        </w:rPr>
        <w:t xml:space="preserve"> </w:t>
      </w:r>
      <w:r w:rsidR="00C92961">
        <w:rPr>
          <w:rFonts w:ascii="Verdana" w:hAnsi="Verdana"/>
          <w:color w:val="000000"/>
          <w:sz w:val="16"/>
          <w:szCs w:val="16"/>
        </w:rPr>
        <w:t>a</w:t>
      </w:r>
      <w:r w:rsidRPr="006633AF">
        <w:rPr>
          <w:rFonts w:ascii="Verdana" w:hAnsi="Verdana"/>
          <w:color w:val="000000"/>
          <w:sz w:val="16"/>
          <w:szCs w:val="16"/>
        </w:rPr>
        <w:t xml:space="preserve">nnual </w:t>
      </w:r>
      <w:r w:rsidR="004C3EF6">
        <w:rPr>
          <w:rFonts w:ascii="Verdana" w:hAnsi="Verdana"/>
          <w:color w:val="000000"/>
          <w:sz w:val="16"/>
          <w:szCs w:val="16"/>
        </w:rPr>
        <w:t>Service F</w:t>
      </w:r>
      <w:r w:rsidRPr="006633AF">
        <w:rPr>
          <w:rFonts w:ascii="Verdana" w:hAnsi="Verdana"/>
          <w:color w:val="000000"/>
          <w:sz w:val="16"/>
          <w:szCs w:val="16"/>
        </w:rPr>
        <w:t xml:space="preserve">ees </w:t>
      </w:r>
      <w:r w:rsidR="00C92961">
        <w:rPr>
          <w:rFonts w:ascii="Verdana" w:hAnsi="Verdana"/>
          <w:color w:val="000000"/>
          <w:sz w:val="16"/>
          <w:szCs w:val="16"/>
        </w:rPr>
        <w:t>will</w:t>
      </w:r>
      <w:r w:rsidRPr="006633AF">
        <w:rPr>
          <w:rFonts w:ascii="Verdana" w:hAnsi="Verdana"/>
          <w:color w:val="000000"/>
          <w:sz w:val="16"/>
          <w:szCs w:val="16"/>
        </w:rPr>
        <w:t xml:space="preserve"> be updated accordingly, including a new invoice for the current year, pro-rated to include the time prior to the next annual invoice. </w:t>
      </w:r>
      <w:r w:rsidR="00EF0319">
        <w:rPr>
          <w:rFonts w:ascii="Verdana" w:hAnsi="Verdana"/>
          <w:color w:val="000000"/>
          <w:sz w:val="16"/>
          <w:szCs w:val="16"/>
        </w:rPr>
        <w:t>Internet2 m</w:t>
      </w:r>
      <w:r w:rsidRPr="006633AF">
        <w:rPr>
          <w:rFonts w:ascii="Verdana" w:hAnsi="Verdana"/>
          <w:color w:val="000000"/>
          <w:sz w:val="16"/>
          <w:szCs w:val="16"/>
        </w:rPr>
        <w:t xml:space="preserve">ember and non-member </w:t>
      </w:r>
      <w:r w:rsidR="00EF0319">
        <w:rPr>
          <w:rFonts w:ascii="Verdana" w:hAnsi="Verdana"/>
          <w:color w:val="000000"/>
          <w:sz w:val="16"/>
          <w:szCs w:val="16"/>
        </w:rPr>
        <w:t>terms</w:t>
      </w:r>
      <w:r w:rsidR="004C3EF6">
        <w:rPr>
          <w:rFonts w:ascii="Verdana" w:hAnsi="Verdana"/>
          <w:color w:val="000000"/>
          <w:sz w:val="16"/>
          <w:szCs w:val="16"/>
        </w:rPr>
        <w:t xml:space="preserve"> and conditions</w:t>
      </w:r>
      <w:r w:rsidRPr="006633AF">
        <w:rPr>
          <w:rFonts w:ascii="Verdana" w:hAnsi="Verdana"/>
          <w:color w:val="000000"/>
          <w:sz w:val="16"/>
          <w:szCs w:val="16"/>
        </w:rPr>
        <w:t xml:space="preserve"> will apply on an institution</w:t>
      </w:r>
      <w:r w:rsidR="00CC14D5">
        <w:rPr>
          <w:rFonts w:ascii="Verdana" w:hAnsi="Verdana"/>
          <w:color w:val="000000"/>
          <w:sz w:val="16"/>
          <w:szCs w:val="16"/>
        </w:rPr>
        <w:t>-</w:t>
      </w:r>
      <w:r w:rsidRPr="006633AF">
        <w:rPr>
          <w:rFonts w:ascii="Verdana" w:hAnsi="Verdana"/>
          <w:color w:val="000000"/>
          <w:sz w:val="16"/>
          <w:szCs w:val="16"/>
        </w:rPr>
        <w:t>by</w:t>
      </w:r>
      <w:r w:rsidR="00CC14D5">
        <w:rPr>
          <w:rFonts w:ascii="Verdana" w:hAnsi="Verdana"/>
          <w:color w:val="000000"/>
          <w:sz w:val="16"/>
          <w:szCs w:val="16"/>
        </w:rPr>
        <w:t>-</w:t>
      </w:r>
      <w:r w:rsidRPr="006633AF">
        <w:rPr>
          <w:rFonts w:ascii="Verdana" w:hAnsi="Verdana"/>
          <w:color w:val="000000"/>
          <w:sz w:val="16"/>
          <w:szCs w:val="16"/>
        </w:rPr>
        <w:t>institution basis,</w:t>
      </w:r>
      <w:r w:rsidR="00C92961">
        <w:rPr>
          <w:rFonts w:ascii="Verdana" w:hAnsi="Verdana"/>
          <w:color w:val="000000"/>
          <w:sz w:val="16"/>
          <w:szCs w:val="16"/>
        </w:rPr>
        <w:t xml:space="preserve"> pursuant</w:t>
      </w:r>
      <w:r w:rsidRPr="006633AF">
        <w:rPr>
          <w:rFonts w:ascii="Verdana" w:hAnsi="Verdana"/>
          <w:color w:val="000000"/>
          <w:sz w:val="16"/>
          <w:szCs w:val="16"/>
        </w:rPr>
        <w:t xml:space="preserve"> to </w:t>
      </w:r>
      <w:r w:rsidR="00C92961">
        <w:rPr>
          <w:rFonts w:ascii="Verdana" w:hAnsi="Verdana"/>
          <w:color w:val="000000"/>
          <w:sz w:val="16"/>
          <w:szCs w:val="16"/>
        </w:rPr>
        <w:t>S</w:t>
      </w:r>
      <w:r w:rsidRPr="006633AF">
        <w:rPr>
          <w:rFonts w:ascii="Verdana" w:hAnsi="Verdana"/>
          <w:color w:val="000000"/>
          <w:sz w:val="16"/>
          <w:szCs w:val="16"/>
        </w:rPr>
        <w:t>ection 4</w:t>
      </w:r>
      <w:r w:rsidR="00C92961">
        <w:rPr>
          <w:rFonts w:ascii="Verdana" w:hAnsi="Verdana"/>
          <w:color w:val="000000"/>
          <w:sz w:val="16"/>
          <w:szCs w:val="16"/>
        </w:rPr>
        <w:t>-</w:t>
      </w:r>
      <w:r>
        <w:rPr>
          <w:rFonts w:ascii="Verdana" w:hAnsi="Verdana"/>
          <w:color w:val="000000"/>
          <w:sz w:val="16"/>
          <w:szCs w:val="16"/>
        </w:rPr>
        <w:t>Billing and Payments</w:t>
      </w:r>
      <w:r w:rsidRPr="006633AF">
        <w:rPr>
          <w:rFonts w:ascii="Verdana" w:hAnsi="Verdana"/>
          <w:color w:val="000000"/>
          <w:sz w:val="16"/>
          <w:szCs w:val="16"/>
        </w:rPr>
        <w:t>.</w:t>
      </w:r>
    </w:p>
    <w:p w14:paraId="25707A5D" w14:textId="47966317" w:rsidR="00A5770D" w:rsidRPr="00501D16" w:rsidRDefault="00A5770D" w:rsidP="00A5770D">
      <w:pPr>
        <w:autoSpaceDE/>
        <w:autoSpaceDN/>
        <w:adjustRightInd/>
        <w:spacing w:after="120"/>
        <w:rPr>
          <w:rFonts w:ascii="Verdana" w:eastAsia="MS Mincho" w:hAnsi="Verdana"/>
          <w:sz w:val="16"/>
          <w:szCs w:val="16"/>
        </w:rPr>
      </w:pPr>
      <w:r w:rsidRPr="00501D16">
        <w:rPr>
          <w:rFonts w:ascii="Verdana" w:hAnsi="Verdana"/>
          <w:color w:val="000000"/>
          <w:sz w:val="16"/>
          <w:szCs w:val="16"/>
        </w:rPr>
        <w:t xml:space="preserve">As of the Effective Date, the </w:t>
      </w:r>
      <w:r w:rsidR="00EF0319">
        <w:rPr>
          <w:rFonts w:ascii="Verdana" w:hAnsi="Verdana"/>
          <w:color w:val="000000"/>
          <w:sz w:val="16"/>
          <w:szCs w:val="16"/>
        </w:rPr>
        <w:t>Member</w:t>
      </w:r>
      <w:r w:rsidRPr="00501D16">
        <w:rPr>
          <w:rFonts w:ascii="Verdana" w:hAnsi="Verdana"/>
          <w:color w:val="000000"/>
          <w:sz w:val="16"/>
          <w:szCs w:val="16"/>
        </w:rPr>
        <w:t xml:space="preserve"> </w:t>
      </w:r>
      <w:r w:rsidR="00EF0319">
        <w:rPr>
          <w:rFonts w:ascii="Verdana" w:hAnsi="Verdana"/>
          <w:color w:val="000000"/>
          <w:sz w:val="16"/>
          <w:szCs w:val="16"/>
        </w:rPr>
        <w:t>I</w:t>
      </w:r>
      <w:r w:rsidRPr="00501D16">
        <w:rPr>
          <w:rFonts w:ascii="Verdana" w:hAnsi="Verdana"/>
          <w:color w:val="000000"/>
          <w:sz w:val="16"/>
          <w:szCs w:val="16"/>
        </w:rPr>
        <w:t xml:space="preserve">nstitutions are: </w:t>
      </w:r>
    </w:p>
    <w:tbl>
      <w:tblPr>
        <w:tblStyle w:val="TableGrid"/>
        <w:tblW w:w="0" w:type="auto"/>
        <w:tblInd w:w="1008" w:type="dxa"/>
        <w:tblLayout w:type="fixed"/>
        <w:tblCellMar>
          <w:left w:w="115" w:type="dxa"/>
          <w:right w:w="115" w:type="dxa"/>
        </w:tblCellMar>
        <w:tblLook w:val="04A0" w:firstRow="1" w:lastRow="0" w:firstColumn="1" w:lastColumn="0" w:noHBand="0" w:noVBand="1"/>
      </w:tblPr>
      <w:tblGrid>
        <w:gridCol w:w="5947"/>
        <w:gridCol w:w="2243"/>
      </w:tblGrid>
      <w:tr w:rsidR="00D3567E" w:rsidRPr="006633AF" w14:paraId="0EC6957C" w14:textId="77777777" w:rsidTr="00D3567E">
        <w:tc>
          <w:tcPr>
            <w:tcW w:w="5947" w:type="dxa"/>
            <w:shd w:val="clear" w:color="auto" w:fill="B3B3B3"/>
            <w:vAlign w:val="bottom"/>
          </w:tcPr>
          <w:p w14:paraId="6712F542" w14:textId="5AEA0044" w:rsidR="00A5770D" w:rsidRPr="00DF39CC" w:rsidRDefault="004469DC" w:rsidP="00DF39CC">
            <w:pPr>
              <w:spacing w:after="0"/>
              <w:rPr>
                <w:rFonts w:ascii="Verdana" w:hAnsi="Verdana"/>
                <w:b/>
                <w:color w:val="000000"/>
                <w:sz w:val="12"/>
                <w:szCs w:val="12"/>
              </w:rPr>
            </w:pPr>
            <w:r>
              <w:rPr>
                <w:rFonts w:ascii="Verdana" w:hAnsi="Verdana"/>
                <w:b/>
                <w:color w:val="000000"/>
                <w:sz w:val="12"/>
                <w:szCs w:val="12"/>
              </w:rPr>
              <w:t xml:space="preserve">Member </w:t>
            </w:r>
            <w:r w:rsidR="00A5770D" w:rsidRPr="00DF39CC">
              <w:rPr>
                <w:rFonts w:ascii="Verdana" w:hAnsi="Verdana"/>
                <w:b/>
                <w:color w:val="000000"/>
                <w:sz w:val="12"/>
                <w:szCs w:val="12"/>
              </w:rPr>
              <w:t>Institution</w:t>
            </w:r>
          </w:p>
        </w:tc>
        <w:tc>
          <w:tcPr>
            <w:tcW w:w="2243" w:type="dxa"/>
            <w:shd w:val="clear" w:color="auto" w:fill="B3B3B3"/>
            <w:vAlign w:val="bottom"/>
          </w:tcPr>
          <w:p w14:paraId="5D57DD03" w14:textId="5E1916AE" w:rsidR="00A5770D" w:rsidRPr="00DF39CC" w:rsidRDefault="004914E5" w:rsidP="00DF39CC">
            <w:pPr>
              <w:spacing w:after="0"/>
              <w:rPr>
                <w:rFonts w:ascii="Verdana" w:hAnsi="Verdana"/>
                <w:b/>
                <w:color w:val="000000"/>
                <w:sz w:val="12"/>
                <w:szCs w:val="12"/>
              </w:rPr>
            </w:pPr>
            <w:r>
              <w:rPr>
                <w:rFonts w:ascii="Verdana" w:hAnsi="Verdana"/>
                <w:b/>
                <w:color w:val="000000"/>
                <w:sz w:val="12"/>
                <w:szCs w:val="12"/>
              </w:rPr>
              <w:t>Size to determine annual Fees</w:t>
            </w:r>
            <w:r w:rsidR="00A5770D" w:rsidRPr="00DF39CC">
              <w:rPr>
                <w:rFonts w:ascii="Verdana" w:hAnsi="Verdana"/>
                <w:b/>
                <w:color w:val="000000"/>
                <w:sz w:val="12"/>
                <w:szCs w:val="12"/>
              </w:rPr>
              <w:t>*</w:t>
            </w:r>
          </w:p>
        </w:tc>
      </w:tr>
      <w:tr w:rsidR="00D3567E" w:rsidRPr="006633AF" w14:paraId="6C90381B" w14:textId="77777777" w:rsidTr="00D3567E">
        <w:tc>
          <w:tcPr>
            <w:tcW w:w="5947" w:type="dxa"/>
          </w:tcPr>
          <w:p w14:paraId="73615DE8" w14:textId="77777777" w:rsidR="00A5770D" w:rsidRPr="006633AF" w:rsidRDefault="00A5770D" w:rsidP="00A5770D">
            <w:pPr>
              <w:rPr>
                <w:rFonts w:ascii="Verdana" w:hAnsi="Verdana"/>
                <w:color w:val="000000"/>
                <w:sz w:val="16"/>
                <w:szCs w:val="16"/>
              </w:rPr>
            </w:pPr>
          </w:p>
        </w:tc>
        <w:tc>
          <w:tcPr>
            <w:tcW w:w="2243" w:type="dxa"/>
          </w:tcPr>
          <w:p w14:paraId="795C7F65" w14:textId="77777777" w:rsidR="00A5770D" w:rsidRPr="006633AF" w:rsidRDefault="00A5770D" w:rsidP="00A5770D">
            <w:pPr>
              <w:rPr>
                <w:rFonts w:ascii="Verdana" w:hAnsi="Verdana"/>
                <w:color w:val="000000"/>
                <w:sz w:val="16"/>
                <w:szCs w:val="16"/>
              </w:rPr>
            </w:pPr>
          </w:p>
        </w:tc>
      </w:tr>
      <w:tr w:rsidR="00D3567E" w:rsidRPr="006633AF" w14:paraId="12C8259A" w14:textId="77777777" w:rsidTr="00D3567E">
        <w:tc>
          <w:tcPr>
            <w:tcW w:w="5947" w:type="dxa"/>
          </w:tcPr>
          <w:p w14:paraId="73C54BBB" w14:textId="77777777" w:rsidR="00A5770D" w:rsidRPr="006633AF" w:rsidRDefault="00A5770D" w:rsidP="00A5770D">
            <w:pPr>
              <w:rPr>
                <w:rFonts w:ascii="Verdana" w:hAnsi="Verdana"/>
                <w:color w:val="000000"/>
                <w:sz w:val="16"/>
                <w:szCs w:val="16"/>
              </w:rPr>
            </w:pPr>
          </w:p>
        </w:tc>
        <w:tc>
          <w:tcPr>
            <w:tcW w:w="2243" w:type="dxa"/>
          </w:tcPr>
          <w:p w14:paraId="72F742BC" w14:textId="77777777" w:rsidR="00A5770D" w:rsidRPr="006633AF" w:rsidRDefault="00A5770D" w:rsidP="00A5770D">
            <w:pPr>
              <w:rPr>
                <w:rFonts w:ascii="Verdana" w:hAnsi="Verdana"/>
                <w:color w:val="000000"/>
                <w:sz w:val="16"/>
                <w:szCs w:val="16"/>
              </w:rPr>
            </w:pPr>
          </w:p>
        </w:tc>
      </w:tr>
      <w:tr w:rsidR="00D3567E" w:rsidRPr="006633AF" w14:paraId="145CA390" w14:textId="77777777" w:rsidTr="00D3567E">
        <w:tc>
          <w:tcPr>
            <w:tcW w:w="5947" w:type="dxa"/>
          </w:tcPr>
          <w:p w14:paraId="23574FCD" w14:textId="77777777" w:rsidR="00A5770D" w:rsidRPr="006633AF" w:rsidRDefault="00A5770D" w:rsidP="00A5770D">
            <w:pPr>
              <w:rPr>
                <w:rFonts w:ascii="Verdana" w:hAnsi="Verdana"/>
                <w:color w:val="000000"/>
                <w:sz w:val="16"/>
                <w:szCs w:val="16"/>
              </w:rPr>
            </w:pPr>
          </w:p>
        </w:tc>
        <w:tc>
          <w:tcPr>
            <w:tcW w:w="2243" w:type="dxa"/>
          </w:tcPr>
          <w:p w14:paraId="679D308E" w14:textId="77777777" w:rsidR="00A5770D" w:rsidRPr="006633AF" w:rsidRDefault="00A5770D" w:rsidP="00A5770D">
            <w:pPr>
              <w:rPr>
                <w:rFonts w:ascii="Verdana" w:hAnsi="Verdana"/>
                <w:color w:val="000000"/>
                <w:sz w:val="16"/>
                <w:szCs w:val="16"/>
              </w:rPr>
            </w:pPr>
          </w:p>
        </w:tc>
      </w:tr>
      <w:tr w:rsidR="00D3567E" w:rsidRPr="006633AF" w14:paraId="24940BCD" w14:textId="77777777" w:rsidTr="00D3567E">
        <w:tc>
          <w:tcPr>
            <w:tcW w:w="5947" w:type="dxa"/>
          </w:tcPr>
          <w:p w14:paraId="40FB74F9" w14:textId="77777777" w:rsidR="00A5770D" w:rsidRPr="006633AF" w:rsidRDefault="00A5770D" w:rsidP="00A5770D">
            <w:pPr>
              <w:rPr>
                <w:rFonts w:ascii="Verdana" w:hAnsi="Verdana"/>
                <w:color w:val="000000"/>
                <w:sz w:val="16"/>
                <w:szCs w:val="16"/>
              </w:rPr>
            </w:pPr>
          </w:p>
        </w:tc>
        <w:tc>
          <w:tcPr>
            <w:tcW w:w="2243" w:type="dxa"/>
          </w:tcPr>
          <w:p w14:paraId="09C34E00" w14:textId="77777777" w:rsidR="00A5770D" w:rsidRPr="006633AF" w:rsidRDefault="00A5770D" w:rsidP="00A5770D">
            <w:pPr>
              <w:rPr>
                <w:rFonts w:ascii="Verdana" w:hAnsi="Verdana"/>
                <w:color w:val="000000"/>
                <w:sz w:val="16"/>
                <w:szCs w:val="16"/>
              </w:rPr>
            </w:pPr>
          </w:p>
        </w:tc>
      </w:tr>
      <w:tr w:rsidR="00D3567E" w:rsidRPr="006633AF" w14:paraId="22447145" w14:textId="77777777" w:rsidTr="00D3567E">
        <w:tc>
          <w:tcPr>
            <w:tcW w:w="5947" w:type="dxa"/>
          </w:tcPr>
          <w:p w14:paraId="5E957AFB" w14:textId="77777777" w:rsidR="00A5770D" w:rsidRPr="006633AF" w:rsidRDefault="00A5770D" w:rsidP="00A5770D">
            <w:pPr>
              <w:rPr>
                <w:rFonts w:ascii="Verdana" w:hAnsi="Verdana"/>
                <w:color w:val="000000"/>
                <w:sz w:val="16"/>
                <w:szCs w:val="16"/>
              </w:rPr>
            </w:pPr>
          </w:p>
        </w:tc>
        <w:tc>
          <w:tcPr>
            <w:tcW w:w="2243" w:type="dxa"/>
          </w:tcPr>
          <w:p w14:paraId="279BE246" w14:textId="77777777" w:rsidR="00A5770D" w:rsidRPr="006633AF" w:rsidRDefault="00A5770D" w:rsidP="00A5770D">
            <w:pPr>
              <w:rPr>
                <w:rFonts w:ascii="Verdana" w:hAnsi="Verdana"/>
                <w:color w:val="000000"/>
                <w:sz w:val="16"/>
                <w:szCs w:val="16"/>
              </w:rPr>
            </w:pPr>
          </w:p>
        </w:tc>
      </w:tr>
      <w:tr w:rsidR="00D3567E" w:rsidRPr="006633AF" w14:paraId="11E059F3" w14:textId="77777777" w:rsidTr="00D3567E">
        <w:tc>
          <w:tcPr>
            <w:tcW w:w="5947" w:type="dxa"/>
          </w:tcPr>
          <w:p w14:paraId="36BA35BD" w14:textId="77777777" w:rsidR="00A5770D" w:rsidRPr="006633AF" w:rsidRDefault="00A5770D" w:rsidP="00A5770D">
            <w:pPr>
              <w:rPr>
                <w:rFonts w:ascii="Verdana" w:hAnsi="Verdana"/>
                <w:color w:val="000000"/>
                <w:sz w:val="16"/>
                <w:szCs w:val="16"/>
              </w:rPr>
            </w:pPr>
          </w:p>
        </w:tc>
        <w:tc>
          <w:tcPr>
            <w:tcW w:w="2243" w:type="dxa"/>
          </w:tcPr>
          <w:p w14:paraId="20AC6D0D" w14:textId="77777777" w:rsidR="00A5770D" w:rsidRPr="006633AF" w:rsidRDefault="00A5770D" w:rsidP="00A5770D">
            <w:pPr>
              <w:rPr>
                <w:rFonts w:ascii="Verdana" w:hAnsi="Verdana"/>
                <w:color w:val="000000"/>
                <w:sz w:val="16"/>
                <w:szCs w:val="16"/>
              </w:rPr>
            </w:pPr>
          </w:p>
        </w:tc>
      </w:tr>
      <w:tr w:rsidR="00D3567E" w:rsidRPr="006633AF" w14:paraId="756327FB" w14:textId="77777777" w:rsidTr="00D3567E">
        <w:tc>
          <w:tcPr>
            <w:tcW w:w="5947" w:type="dxa"/>
          </w:tcPr>
          <w:p w14:paraId="66E78B07" w14:textId="77777777" w:rsidR="00A5770D" w:rsidRPr="006633AF" w:rsidRDefault="00A5770D" w:rsidP="00A5770D">
            <w:pPr>
              <w:rPr>
                <w:rFonts w:ascii="Verdana" w:hAnsi="Verdana"/>
                <w:color w:val="000000"/>
                <w:sz w:val="16"/>
                <w:szCs w:val="16"/>
              </w:rPr>
            </w:pPr>
          </w:p>
        </w:tc>
        <w:tc>
          <w:tcPr>
            <w:tcW w:w="2243" w:type="dxa"/>
          </w:tcPr>
          <w:p w14:paraId="5BCD7DE2" w14:textId="77777777" w:rsidR="00A5770D" w:rsidRPr="006633AF" w:rsidRDefault="00A5770D" w:rsidP="00A5770D">
            <w:pPr>
              <w:rPr>
                <w:rFonts w:ascii="Verdana" w:hAnsi="Verdana"/>
                <w:color w:val="000000"/>
                <w:sz w:val="16"/>
                <w:szCs w:val="16"/>
              </w:rPr>
            </w:pPr>
          </w:p>
        </w:tc>
      </w:tr>
      <w:tr w:rsidR="00D3567E" w:rsidRPr="006633AF" w14:paraId="3B819B71" w14:textId="77777777" w:rsidTr="00D3567E">
        <w:tc>
          <w:tcPr>
            <w:tcW w:w="5947" w:type="dxa"/>
          </w:tcPr>
          <w:p w14:paraId="7801C310" w14:textId="77777777" w:rsidR="00A5770D" w:rsidRPr="006633AF" w:rsidRDefault="00A5770D" w:rsidP="00A5770D">
            <w:pPr>
              <w:rPr>
                <w:rFonts w:ascii="Verdana" w:hAnsi="Verdana"/>
                <w:color w:val="000000"/>
                <w:sz w:val="16"/>
                <w:szCs w:val="16"/>
              </w:rPr>
            </w:pPr>
          </w:p>
        </w:tc>
        <w:tc>
          <w:tcPr>
            <w:tcW w:w="2243" w:type="dxa"/>
          </w:tcPr>
          <w:p w14:paraId="76A538D1" w14:textId="77777777" w:rsidR="00A5770D" w:rsidRPr="006633AF" w:rsidRDefault="00A5770D" w:rsidP="00A5770D">
            <w:pPr>
              <w:rPr>
                <w:rFonts w:ascii="Verdana" w:hAnsi="Verdana"/>
                <w:color w:val="000000"/>
                <w:sz w:val="16"/>
                <w:szCs w:val="16"/>
              </w:rPr>
            </w:pPr>
          </w:p>
        </w:tc>
      </w:tr>
      <w:tr w:rsidR="00D3567E" w:rsidRPr="006633AF" w14:paraId="79AB588A" w14:textId="77777777" w:rsidTr="00D3567E">
        <w:tc>
          <w:tcPr>
            <w:tcW w:w="5947" w:type="dxa"/>
          </w:tcPr>
          <w:p w14:paraId="76351F14" w14:textId="77777777" w:rsidR="00A5770D" w:rsidRPr="006633AF" w:rsidRDefault="00A5770D" w:rsidP="00A5770D">
            <w:pPr>
              <w:rPr>
                <w:rFonts w:ascii="Verdana" w:hAnsi="Verdana"/>
                <w:color w:val="000000"/>
                <w:sz w:val="16"/>
                <w:szCs w:val="16"/>
              </w:rPr>
            </w:pPr>
          </w:p>
        </w:tc>
        <w:tc>
          <w:tcPr>
            <w:tcW w:w="2243" w:type="dxa"/>
          </w:tcPr>
          <w:p w14:paraId="6EF64B15" w14:textId="77777777" w:rsidR="00A5770D" w:rsidRPr="006633AF" w:rsidRDefault="00A5770D" w:rsidP="00A5770D">
            <w:pPr>
              <w:rPr>
                <w:rFonts w:ascii="Verdana" w:hAnsi="Verdana"/>
                <w:color w:val="000000"/>
                <w:sz w:val="16"/>
                <w:szCs w:val="16"/>
              </w:rPr>
            </w:pPr>
          </w:p>
        </w:tc>
      </w:tr>
      <w:tr w:rsidR="00D3567E" w:rsidRPr="006633AF" w14:paraId="06418446" w14:textId="77777777" w:rsidTr="00D3567E">
        <w:tc>
          <w:tcPr>
            <w:tcW w:w="5947" w:type="dxa"/>
          </w:tcPr>
          <w:p w14:paraId="3D70A656" w14:textId="77777777" w:rsidR="00A5770D" w:rsidRPr="006633AF" w:rsidRDefault="00A5770D" w:rsidP="00A5770D">
            <w:pPr>
              <w:rPr>
                <w:rFonts w:ascii="Verdana" w:hAnsi="Verdana"/>
                <w:color w:val="000000"/>
                <w:sz w:val="16"/>
                <w:szCs w:val="16"/>
              </w:rPr>
            </w:pPr>
          </w:p>
        </w:tc>
        <w:tc>
          <w:tcPr>
            <w:tcW w:w="2243" w:type="dxa"/>
          </w:tcPr>
          <w:p w14:paraId="25AA02FE" w14:textId="77777777" w:rsidR="00A5770D" w:rsidRPr="006633AF" w:rsidRDefault="00A5770D" w:rsidP="00A5770D">
            <w:pPr>
              <w:rPr>
                <w:rFonts w:ascii="Verdana" w:hAnsi="Verdana"/>
                <w:color w:val="000000"/>
                <w:sz w:val="16"/>
                <w:szCs w:val="16"/>
              </w:rPr>
            </w:pPr>
          </w:p>
        </w:tc>
      </w:tr>
      <w:tr w:rsidR="00D3567E" w:rsidRPr="006633AF" w14:paraId="63E1F1FD" w14:textId="77777777" w:rsidTr="00D3567E">
        <w:tc>
          <w:tcPr>
            <w:tcW w:w="5947" w:type="dxa"/>
          </w:tcPr>
          <w:p w14:paraId="1A7C152C" w14:textId="77777777" w:rsidR="00A5770D" w:rsidRPr="006633AF" w:rsidRDefault="00A5770D" w:rsidP="00A5770D">
            <w:pPr>
              <w:rPr>
                <w:rFonts w:ascii="Verdana" w:hAnsi="Verdana"/>
                <w:color w:val="000000"/>
                <w:sz w:val="16"/>
                <w:szCs w:val="16"/>
              </w:rPr>
            </w:pPr>
          </w:p>
        </w:tc>
        <w:tc>
          <w:tcPr>
            <w:tcW w:w="2243" w:type="dxa"/>
          </w:tcPr>
          <w:p w14:paraId="2545051D" w14:textId="77777777" w:rsidR="00A5770D" w:rsidRPr="006633AF" w:rsidRDefault="00A5770D" w:rsidP="00A5770D">
            <w:pPr>
              <w:rPr>
                <w:rFonts w:ascii="Verdana" w:hAnsi="Verdana"/>
                <w:color w:val="000000"/>
                <w:sz w:val="16"/>
                <w:szCs w:val="16"/>
              </w:rPr>
            </w:pPr>
          </w:p>
        </w:tc>
      </w:tr>
    </w:tbl>
    <w:p w14:paraId="55FE5211" w14:textId="77777777" w:rsidR="000F0141" w:rsidRDefault="000F0141">
      <w:pPr>
        <w:spacing w:after="0"/>
        <w:rPr>
          <w:rFonts w:eastAsia="MS Mincho"/>
        </w:rPr>
      </w:pPr>
    </w:p>
    <w:p w14:paraId="1ECAB5BD" w14:textId="56E3779B" w:rsidR="00A8101C" w:rsidRPr="00766B6C" w:rsidRDefault="00A8101C">
      <w:pPr>
        <w:autoSpaceDE/>
        <w:autoSpaceDN/>
        <w:adjustRightInd/>
        <w:spacing w:after="0"/>
        <w:rPr>
          <w:rFonts w:eastAsia="MS Mincho"/>
          <w:sz w:val="20"/>
          <w:szCs w:val="20"/>
        </w:rPr>
      </w:pPr>
      <w:r w:rsidRPr="00682275">
        <w:rPr>
          <w:rFonts w:eastAsia="MS Mincho"/>
          <w:sz w:val="20"/>
          <w:szCs w:val="20"/>
        </w:rPr>
        <w:t>*If your organization is an institution of higher education, please enter your</w:t>
      </w:r>
      <w:r w:rsidRPr="008C63A0">
        <w:rPr>
          <w:rFonts w:eastAsia="MS Mincho"/>
          <w:sz w:val="20"/>
          <w:szCs w:val="20"/>
        </w:rPr>
        <w:t xml:space="preserve"> IPEDS student population</w:t>
      </w:r>
      <w:r w:rsidR="00402FFE" w:rsidRPr="008C63A0">
        <w:rPr>
          <w:rFonts w:eastAsia="MS Mincho"/>
          <w:sz w:val="20"/>
          <w:szCs w:val="20"/>
        </w:rPr>
        <w:t xml:space="preserve"> </w:t>
      </w:r>
      <w:r w:rsidR="00682275" w:rsidRPr="00766B6C">
        <w:rPr>
          <w:rFonts w:eastAsia="MS Mincho"/>
          <w:sz w:val="20"/>
          <w:szCs w:val="20"/>
        </w:rPr>
        <w:t xml:space="preserve">as </w:t>
      </w:r>
      <w:r w:rsidR="00402FFE" w:rsidRPr="00682275">
        <w:rPr>
          <w:rFonts w:eastAsia="MS Mincho"/>
          <w:sz w:val="20"/>
          <w:szCs w:val="20"/>
        </w:rPr>
        <w:t xml:space="preserve">reported </w:t>
      </w:r>
      <w:r w:rsidR="00402FFE" w:rsidRPr="008C63A0">
        <w:rPr>
          <w:rFonts w:eastAsia="MS Mincho"/>
          <w:sz w:val="20"/>
          <w:szCs w:val="20"/>
        </w:rPr>
        <w:t>here</w:t>
      </w:r>
      <w:r w:rsidRPr="008C63A0">
        <w:rPr>
          <w:rFonts w:eastAsia="MS Mincho"/>
          <w:sz w:val="20"/>
          <w:szCs w:val="20"/>
        </w:rPr>
        <w:t xml:space="preserve">: https://nces.ed.gov/collegenavigator. If your organization has no students, please report your total number of employees. </w:t>
      </w:r>
      <w:r w:rsidRPr="00766B6C">
        <w:rPr>
          <w:rFonts w:eastAsia="MS Mincho"/>
          <w:sz w:val="20"/>
          <w:szCs w:val="20"/>
        </w:rPr>
        <w:br w:type="page"/>
      </w:r>
    </w:p>
    <w:p w14:paraId="41697401" w14:textId="77777777" w:rsidR="006D5EC8" w:rsidRDefault="006D5EC8">
      <w:pPr>
        <w:spacing w:after="0"/>
        <w:rPr>
          <w:rFonts w:eastAsia="MS Mincho"/>
        </w:rPr>
      </w:pPr>
    </w:p>
    <w:p w14:paraId="6F2E6716" w14:textId="4034F6E5" w:rsidR="002E4F4D" w:rsidRDefault="00F63979">
      <w:pPr>
        <w:numPr>
          <w:ilvl w:val="0"/>
          <w:numId w:val="9"/>
        </w:numPr>
        <w:autoSpaceDE/>
        <w:autoSpaceDN/>
        <w:adjustRightInd/>
        <w:spacing w:after="120"/>
        <w:ind w:left="360" w:hanging="360"/>
        <w:rPr>
          <w:rFonts w:ascii="Verdana" w:eastAsia="MS Mincho" w:hAnsi="Verdana"/>
          <w:b/>
          <w:sz w:val="16"/>
          <w:szCs w:val="16"/>
        </w:rPr>
      </w:pPr>
      <w:r>
        <w:rPr>
          <w:rFonts w:ascii="Verdana" w:eastAsia="MS Mincho" w:hAnsi="Verdana"/>
          <w:b/>
          <w:sz w:val="16"/>
          <w:szCs w:val="16"/>
        </w:rPr>
        <w:t xml:space="preserve">TERM. </w:t>
      </w:r>
      <w:r>
        <w:rPr>
          <w:rFonts w:ascii="Verdana" w:hAnsi="Verdana"/>
          <w:sz w:val="16"/>
          <w:szCs w:val="16"/>
        </w:rPr>
        <w:t>The “Initial Term” of this Agreement commences on the Effective Date and ends on December 31</w:t>
      </w:r>
      <w:r>
        <w:rPr>
          <w:rFonts w:ascii="Verdana" w:hAnsi="Verdana"/>
          <w:sz w:val="16"/>
          <w:szCs w:val="16"/>
          <w:vertAlign w:val="superscript"/>
        </w:rPr>
        <w:t xml:space="preserve"> </w:t>
      </w:r>
      <w:r>
        <w:rPr>
          <w:rFonts w:ascii="Verdana" w:hAnsi="Verdana"/>
          <w:sz w:val="16"/>
          <w:szCs w:val="16"/>
        </w:rPr>
        <w:t xml:space="preserve">of the calendar year of the Effective Date. </w:t>
      </w:r>
      <w:r w:rsidR="00790B74">
        <w:rPr>
          <w:rFonts w:ascii="Verdana" w:eastAsia="MS Mincho" w:hAnsi="Verdana"/>
          <w:sz w:val="16"/>
          <w:szCs w:val="16"/>
        </w:rPr>
        <w:t>S</w:t>
      </w:r>
      <w:r w:rsidR="00EE2779">
        <w:rPr>
          <w:rFonts w:ascii="Verdana" w:eastAsia="MS Mincho" w:hAnsi="Verdana"/>
          <w:sz w:val="16"/>
          <w:szCs w:val="16"/>
        </w:rPr>
        <w:t>ubject to Section 8.1-Appropriation of Funds of this Agreement,</w:t>
      </w:r>
      <w:r>
        <w:rPr>
          <w:rFonts w:ascii="Verdana" w:eastAsia="MS Mincho" w:hAnsi="Verdana"/>
          <w:sz w:val="16"/>
          <w:szCs w:val="16"/>
        </w:rPr>
        <w:t xml:space="preserve"> this Agreement will automatically renew on January 1 of each subsequent calendar year following the Initial Term for consecutive 1 year Renewal Terms </w:t>
      </w:r>
      <w:r w:rsidR="00790B74">
        <w:rPr>
          <w:rFonts w:ascii="Verdana" w:eastAsia="MS Mincho" w:hAnsi="Verdana"/>
          <w:sz w:val="16"/>
          <w:szCs w:val="16"/>
        </w:rPr>
        <w:t xml:space="preserve">unless (a) a Party notifies the other Party at least 30 days before the then upcoming Renewal Term that it does not wish to renew this Agreement, or (b) Governing Law prohibits any automatic renewal.  Connector represents that it has accurately identified the Governing Law citation that prohibits automatic renewal in </w:t>
      </w:r>
      <w:r w:rsidR="00790B74" w:rsidRPr="00295018">
        <w:rPr>
          <w:rFonts w:ascii="Verdana" w:eastAsia="MS Mincho" w:hAnsi="Verdana"/>
          <w:sz w:val="16"/>
          <w:szCs w:val="16"/>
          <w:u w:val="single"/>
        </w:rPr>
        <w:t>Exhibit A</w:t>
      </w:r>
      <w:r w:rsidR="00790B74">
        <w:rPr>
          <w:rFonts w:ascii="Verdana" w:eastAsia="MS Mincho" w:hAnsi="Verdana"/>
          <w:sz w:val="16"/>
          <w:szCs w:val="16"/>
        </w:rPr>
        <w:t>, attached hereto.   Notwithstanding anything to the contrary in this Agreement, Connector shall be bound by the terms of this Agreement so long as Connector continues to use the eduroam service.</w:t>
      </w:r>
      <w:r>
        <w:rPr>
          <w:rFonts w:ascii="Verdana" w:eastAsia="MS Mincho" w:hAnsi="Verdana"/>
          <w:sz w:val="16"/>
          <w:szCs w:val="16"/>
        </w:rPr>
        <w:t xml:space="preserve"> </w:t>
      </w:r>
    </w:p>
    <w:p w14:paraId="6235A908" w14:textId="77777777" w:rsidR="002E4F4D" w:rsidRDefault="00F63979">
      <w:pPr>
        <w:numPr>
          <w:ilvl w:val="0"/>
          <w:numId w:val="9"/>
        </w:numPr>
        <w:autoSpaceDE/>
        <w:autoSpaceDN/>
        <w:adjustRightInd/>
        <w:spacing w:after="120"/>
        <w:ind w:left="360" w:hanging="360"/>
        <w:rPr>
          <w:rFonts w:ascii="Verdana" w:eastAsia="MS Mincho" w:hAnsi="Verdana"/>
          <w:b/>
          <w:sz w:val="16"/>
          <w:szCs w:val="16"/>
        </w:rPr>
      </w:pPr>
      <w:r>
        <w:rPr>
          <w:rFonts w:ascii="Verdana" w:eastAsia="MS Mincho" w:hAnsi="Verdana"/>
          <w:b/>
          <w:sz w:val="16"/>
          <w:szCs w:val="16"/>
        </w:rPr>
        <w:t>SERVICE.</w:t>
      </w:r>
    </w:p>
    <w:p w14:paraId="3FA2836E" w14:textId="2243B9F4" w:rsidR="002E4F4D" w:rsidRDefault="00F63979">
      <w:pPr>
        <w:numPr>
          <w:ilvl w:val="1"/>
          <w:numId w:val="9"/>
        </w:numPr>
        <w:autoSpaceDE/>
        <w:autoSpaceDN/>
        <w:adjustRightInd/>
        <w:spacing w:after="120"/>
        <w:ind w:left="740"/>
        <w:rPr>
          <w:rFonts w:ascii="Verdana" w:eastAsia="MS Mincho" w:hAnsi="Verdana"/>
          <w:sz w:val="16"/>
          <w:szCs w:val="16"/>
        </w:rPr>
      </w:pPr>
      <w:r>
        <w:rPr>
          <w:rFonts w:ascii="Verdana" w:eastAsia="MS Mincho" w:hAnsi="Verdana"/>
          <w:b/>
          <w:sz w:val="16"/>
          <w:szCs w:val="16"/>
        </w:rPr>
        <w:t>eduroam service.</w:t>
      </w:r>
      <w:r>
        <w:rPr>
          <w:rFonts w:ascii="Verdana" w:eastAsia="MS Mincho" w:hAnsi="Verdana"/>
          <w:sz w:val="16"/>
          <w:szCs w:val="16"/>
        </w:rPr>
        <w:t xml:space="preserve">  Internet2 offers the eduroam service to Connector in the United States (“U.S.”). The eduroam service allows Connector</w:t>
      </w:r>
      <w:r w:rsidR="00EF0319">
        <w:rPr>
          <w:rFonts w:ascii="Verdana" w:eastAsia="MS Mincho" w:hAnsi="Verdana"/>
          <w:sz w:val="16"/>
          <w:szCs w:val="16"/>
        </w:rPr>
        <w:t xml:space="preserve"> and Member Institutions</w:t>
      </w:r>
      <w:r>
        <w:rPr>
          <w:rFonts w:ascii="Verdana" w:eastAsia="MS Mincho" w:hAnsi="Verdana"/>
          <w:sz w:val="16"/>
          <w:szCs w:val="16"/>
        </w:rPr>
        <w:t xml:space="preserve"> (which includes </w:t>
      </w:r>
      <w:r w:rsidR="00D92DFD">
        <w:rPr>
          <w:rFonts w:ascii="Verdana" w:eastAsia="MS Mincho" w:hAnsi="Verdana"/>
          <w:sz w:val="16"/>
          <w:szCs w:val="16"/>
        </w:rPr>
        <w:t>their</w:t>
      </w:r>
      <w:r>
        <w:rPr>
          <w:rFonts w:ascii="Verdana" w:eastAsia="MS Mincho" w:hAnsi="Verdana"/>
          <w:sz w:val="16"/>
          <w:szCs w:val="16"/>
        </w:rPr>
        <w:t xml:space="preserve"> </w:t>
      </w:r>
      <w:r w:rsidR="00EE77FB">
        <w:rPr>
          <w:rFonts w:ascii="Verdana" w:eastAsia="MS Mincho" w:hAnsi="Verdana"/>
          <w:sz w:val="16"/>
          <w:szCs w:val="16"/>
        </w:rPr>
        <w:t xml:space="preserve">IdP </w:t>
      </w:r>
      <w:r>
        <w:rPr>
          <w:rFonts w:ascii="Verdana" w:eastAsia="MS Mincho" w:hAnsi="Verdana"/>
          <w:sz w:val="16"/>
          <w:szCs w:val="16"/>
        </w:rPr>
        <w:t>Users) to use their institutional assigned credentials to access the Internet.  When Users travel outside of the U.S., Internet2 may transfer Connector Data to third parties as needed to fulfill its obligati</w:t>
      </w:r>
      <w:r w:rsidR="008413AC">
        <w:rPr>
          <w:rFonts w:ascii="Verdana" w:eastAsia="MS Mincho" w:hAnsi="Verdana"/>
          <w:sz w:val="16"/>
          <w:szCs w:val="16"/>
        </w:rPr>
        <w:t>ons under this Agreement (i.e.,</w:t>
      </w:r>
      <w:r>
        <w:rPr>
          <w:rFonts w:ascii="Verdana" w:eastAsia="MS Mincho" w:hAnsi="Verdana"/>
          <w:sz w:val="16"/>
          <w:szCs w:val="16"/>
        </w:rPr>
        <w:t xml:space="preserve"> Connector Data may be sent across borders and to countries or jurisdictions around the world, as needed).  Connector hereby consents to: (1) the use of the Connector Data for the purposes identified herein and in the then-current technical documentation and specifications for the eduroam service; and (2) the transfer of the Connector Data within and outside of the United States, including to countries and jurisdictions around the world. Connector must provide notice to its </w:t>
      </w:r>
      <w:r w:rsidR="00EE77FB">
        <w:rPr>
          <w:rFonts w:ascii="Verdana" w:eastAsia="MS Mincho" w:hAnsi="Verdana"/>
          <w:sz w:val="16"/>
          <w:szCs w:val="16"/>
        </w:rPr>
        <w:t xml:space="preserve">IdP </w:t>
      </w:r>
      <w:r>
        <w:rPr>
          <w:rFonts w:ascii="Verdana" w:eastAsia="MS Mincho" w:hAnsi="Verdana"/>
          <w:sz w:val="16"/>
          <w:szCs w:val="16"/>
        </w:rPr>
        <w:t>Users of all of the foregoing (including</w:t>
      </w:r>
      <w:r w:rsidR="00EA2D26">
        <w:rPr>
          <w:rFonts w:ascii="Verdana" w:eastAsia="MS Mincho" w:hAnsi="Verdana"/>
          <w:sz w:val="16"/>
          <w:szCs w:val="16"/>
        </w:rPr>
        <w:t>, without limitation,</w:t>
      </w:r>
      <w:r>
        <w:rPr>
          <w:rFonts w:ascii="Verdana" w:eastAsia="MS Mincho" w:hAnsi="Verdana"/>
          <w:sz w:val="16"/>
          <w:szCs w:val="16"/>
        </w:rPr>
        <w:t xml:space="preserve"> (1) and (2) above)  and</w:t>
      </w:r>
      <w:r w:rsidR="00EA2D26">
        <w:rPr>
          <w:rFonts w:ascii="Verdana" w:eastAsia="MS Mincho" w:hAnsi="Verdana"/>
          <w:sz w:val="16"/>
          <w:szCs w:val="16"/>
        </w:rPr>
        <w:t xml:space="preserve"> obtain the required consents and/or acknowledgments, as applicable, of its IdP Users</w:t>
      </w:r>
      <w:r>
        <w:rPr>
          <w:rFonts w:ascii="Verdana" w:eastAsia="MS Mincho" w:hAnsi="Verdana"/>
          <w:sz w:val="16"/>
          <w:szCs w:val="16"/>
        </w:rPr>
        <w:t xml:space="preserve"> to such usage. Connector shall be solely responsible for complying with all applicable</w:t>
      </w:r>
      <w:r w:rsidR="00747D3A">
        <w:rPr>
          <w:rFonts w:ascii="Verdana" w:eastAsia="MS Mincho" w:hAnsi="Verdana"/>
          <w:sz w:val="16"/>
          <w:szCs w:val="16"/>
        </w:rPr>
        <w:t xml:space="preserve"> domestic and international</w:t>
      </w:r>
      <w:r>
        <w:rPr>
          <w:rFonts w:ascii="Verdana" w:eastAsia="MS Mincho" w:hAnsi="Verdana"/>
          <w:sz w:val="16"/>
          <w:szCs w:val="16"/>
        </w:rPr>
        <w:t xml:space="preserve"> laws</w:t>
      </w:r>
      <w:r w:rsidR="00747D3A">
        <w:rPr>
          <w:rFonts w:ascii="Verdana" w:eastAsia="MS Mincho" w:hAnsi="Verdana"/>
          <w:sz w:val="16"/>
          <w:szCs w:val="16"/>
        </w:rPr>
        <w:t xml:space="preserve"> and regulations (including, without limitations, data privacy laws)</w:t>
      </w:r>
      <w:r>
        <w:rPr>
          <w:rFonts w:ascii="Verdana" w:eastAsia="MS Mincho" w:hAnsi="Verdana"/>
          <w:sz w:val="16"/>
          <w:szCs w:val="16"/>
        </w:rPr>
        <w:t xml:space="preserve"> relating to</w:t>
      </w:r>
      <w:r w:rsidR="00875246">
        <w:rPr>
          <w:rFonts w:ascii="Verdana" w:eastAsia="MS Mincho" w:hAnsi="Verdana"/>
          <w:sz w:val="16"/>
          <w:szCs w:val="16"/>
        </w:rPr>
        <w:t xml:space="preserve"> </w:t>
      </w:r>
      <w:r w:rsidR="0024226B">
        <w:rPr>
          <w:rFonts w:ascii="Verdana" w:eastAsia="MS Mincho" w:hAnsi="Verdana"/>
          <w:sz w:val="16"/>
          <w:szCs w:val="16"/>
        </w:rPr>
        <w:t xml:space="preserve">its use of </w:t>
      </w:r>
      <w:r>
        <w:rPr>
          <w:rFonts w:ascii="Verdana" w:eastAsia="MS Mincho" w:hAnsi="Verdana"/>
          <w:sz w:val="16"/>
          <w:szCs w:val="16"/>
        </w:rPr>
        <w:t>the eduroam service</w:t>
      </w:r>
      <w:r w:rsidR="00EA2D26">
        <w:rPr>
          <w:rFonts w:ascii="Verdana" w:eastAsia="MS Mincho" w:hAnsi="Verdana"/>
          <w:sz w:val="16"/>
          <w:szCs w:val="16"/>
        </w:rPr>
        <w:t>.</w:t>
      </w:r>
      <w:r>
        <w:rPr>
          <w:rFonts w:ascii="Verdana" w:eastAsia="MS Mincho" w:hAnsi="Verdana"/>
          <w:sz w:val="16"/>
          <w:szCs w:val="16"/>
        </w:rPr>
        <w:t xml:space="preserve"> </w:t>
      </w:r>
      <w:r w:rsidR="00EA2D26">
        <w:rPr>
          <w:rFonts w:ascii="Verdana" w:eastAsia="MS Mincho" w:hAnsi="Verdana"/>
          <w:sz w:val="16"/>
          <w:szCs w:val="16"/>
        </w:rPr>
        <w:t xml:space="preserve"> </w:t>
      </w:r>
      <w:r>
        <w:rPr>
          <w:rFonts w:ascii="Verdana" w:eastAsia="MS Mincho" w:hAnsi="Verdana"/>
          <w:sz w:val="16"/>
          <w:szCs w:val="16"/>
        </w:rPr>
        <w:t>Internet2 shall have no liability to Connector</w:t>
      </w:r>
      <w:r w:rsidR="00EA2D26">
        <w:rPr>
          <w:rFonts w:ascii="Verdana" w:eastAsia="MS Mincho" w:hAnsi="Verdana"/>
          <w:sz w:val="16"/>
          <w:szCs w:val="16"/>
        </w:rPr>
        <w:t>, Member Institutions,</w:t>
      </w:r>
      <w:r>
        <w:rPr>
          <w:rFonts w:ascii="Verdana" w:eastAsia="MS Mincho" w:hAnsi="Verdana"/>
          <w:sz w:val="16"/>
          <w:szCs w:val="16"/>
        </w:rPr>
        <w:t xml:space="preserve"> or any other Person (including any Users) for Connector’s failure to comply with this provision.  For the avoidance of doubt, </w:t>
      </w:r>
      <w:r w:rsidRPr="00F96952">
        <w:rPr>
          <w:rFonts w:ascii="Verdana" w:eastAsia="MS Mincho" w:hAnsi="Verdana"/>
          <w:sz w:val="16"/>
          <w:szCs w:val="16"/>
        </w:rPr>
        <w:t>and notwithstanding Section 10.</w:t>
      </w:r>
      <w:r w:rsidR="00FB00F4">
        <w:rPr>
          <w:rFonts w:ascii="Verdana" w:eastAsia="MS Mincho" w:hAnsi="Verdana"/>
          <w:sz w:val="16"/>
          <w:szCs w:val="16"/>
        </w:rPr>
        <w:t>9</w:t>
      </w:r>
      <w:r w:rsidRPr="00F96952">
        <w:rPr>
          <w:rFonts w:ascii="Verdana" w:eastAsia="MS Mincho" w:hAnsi="Verdana"/>
          <w:sz w:val="16"/>
          <w:szCs w:val="16"/>
        </w:rPr>
        <w:t xml:space="preserve"> of this Agreement, </w:t>
      </w:r>
      <w:r>
        <w:rPr>
          <w:rFonts w:ascii="Verdana" w:eastAsia="MS Mincho" w:hAnsi="Verdana"/>
          <w:sz w:val="16"/>
          <w:szCs w:val="16"/>
        </w:rPr>
        <w:t>Internet2 is not, by this Agreement, granting to Connector any trademark sublicense or other right to use the EDUROAM trademark, which is a registered trademark owned by GÉANT.</w:t>
      </w:r>
    </w:p>
    <w:p w14:paraId="5898DF89" w14:textId="77777777" w:rsidR="002E4F4D" w:rsidRDefault="00F63979">
      <w:pPr>
        <w:numPr>
          <w:ilvl w:val="2"/>
          <w:numId w:val="9"/>
        </w:numPr>
        <w:autoSpaceDE/>
        <w:autoSpaceDN/>
        <w:adjustRightInd/>
        <w:spacing w:after="120"/>
        <w:ind w:left="1440"/>
        <w:rPr>
          <w:rFonts w:ascii="Verdana" w:eastAsia="MS Mincho" w:hAnsi="Verdana"/>
          <w:sz w:val="16"/>
          <w:szCs w:val="16"/>
        </w:rPr>
      </w:pPr>
      <w:r>
        <w:rPr>
          <w:rFonts w:ascii="Verdana" w:eastAsia="MS Mincho" w:hAnsi="Verdana"/>
          <w:b/>
          <w:sz w:val="16"/>
          <w:szCs w:val="16"/>
        </w:rPr>
        <w:t>eduroam service Delivery.</w:t>
      </w:r>
      <w:r>
        <w:rPr>
          <w:rFonts w:ascii="Verdana" w:eastAsia="MS Mincho" w:hAnsi="Verdana"/>
          <w:sz w:val="16"/>
          <w:szCs w:val="16"/>
        </w:rPr>
        <w:t xml:space="preserve">  </w:t>
      </w:r>
    </w:p>
    <w:p w14:paraId="7BC47D08" w14:textId="3B5AFA7F" w:rsidR="002E4F4D" w:rsidRDefault="00F63979">
      <w:pPr>
        <w:numPr>
          <w:ilvl w:val="3"/>
          <w:numId w:val="9"/>
        </w:numPr>
        <w:autoSpaceDE/>
        <w:autoSpaceDN/>
        <w:adjustRightInd/>
        <w:spacing w:after="120"/>
        <w:ind w:left="2340" w:hanging="900"/>
        <w:rPr>
          <w:rFonts w:ascii="Verdana" w:eastAsia="MS Mincho" w:hAnsi="Verdana"/>
          <w:sz w:val="16"/>
          <w:szCs w:val="16"/>
        </w:rPr>
      </w:pPr>
      <w:r>
        <w:rPr>
          <w:rFonts w:ascii="Verdana" w:eastAsia="MS Mincho" w:hAnsi="Verdana"/>
          <w:sz w:val="16"/>
          <w:szCs w:val="16"/>
        </w:rPr>
        <w:t>On or about the Effective Date, Internet2 will provide Connector</w:t>
      </w:r>
      <w:r w:rsidR="00A7093A">
        <w:rPr>
          <w:rFonts w:ascii="Verdana" w:eastAsia="MS Mincho" w:hAnsi="Verdana"/>
          <w:sz w:val="16"/>
          <w:szCs w:val="16"/>
        </w:rPr>
        <w:t xml:space="preserve"> and each Member Institution</w:t>
      </w:r>
      <w:r>
        <w:rPr>
          <w:rFonts w:ascii="Verdana" w:eastAsia="MS Mincho" w:hAnsi="Verdana"/>
          <w:sz w:val="16"/>
          <w:szCs w:val="16"/>
        </w:rPr>
        <w:t xml:space="preserve"> with access to the eduroam service.  Connector</w:t>
      </w:r>
      <w:r w:rsidR="00A7093A">
        <w:rPr>
          <w:rFonts w:ascii="Verdana" w:eastAsia="MS Mincho" w:hAnsi="Verdana"/>
          <w:sz w:val="16"/>
          <w:szCs w:val="16"/>
        </w:rPr>
        <w:t xml:space="preserve"> and each Member Institution</w:t>
      </w:r>
      <w:r>
        <w:rPr>
          <w:rFonts w:ascii="Verdana" w:eastAsia="MS Mincho" w:hAnsi="Verdana"/>
          <w:sz w:val="16"/>
          <w:szCs w:val="16"/>
        </w:rPr>
        <w:t xml:space="preserve"> is responsible for all arrangements, both contractual and physical, to establish its connection to the eduroam service.  Such arrangements include providing, operating, and maintaining the equipment necessary for connection to the eduroam service. Although such arrangements and associated costs are Connector’s</w:t>
      </w:r>
      <w:r w:rsidR="00A7093A">
        <w:rPr>
          <w:rFonts w:ascii="Verdana" w:eastAsia="MS Mincho" w:hAnsi="Verdana"/>
          <w:sz w:val="16"/>
          <w:szCs w:val="16"/>
        </w:rPr>
        <w:t xml:space="preserve"> and each Member </w:t>
      </w:r>
      <w:r w:rsidR="005F538E">
        <w:rPr>
          <w:rFonts w:ascii="Verdana" w:eastAsia="MS Mincho" w:hAnsi="Verdana"/>
          <w:sz w:val="16"/>
          <w:szCs w:val="16"/>
        </w:rPr>
        <w:t>Institution’s</w:t>
      </w:r>
      <w:r>
        <w:rPr>
          <w:rFonts w:ascii="Verdana" w:eastAsia="MS Mincho" w:hAnsi="Verdana"/>
          <w:sz w:val="16"/>
          <w:szCs w:val="16"/>
        </w:rPr>
        <w:t xml:space="preserve"> responsibility, Internet2 will provide initial setup support of up to 5 hours</w:t>
      </w:r>
      <w:r w:rsidR="002D1313">
        <w:rPr>
          <w:rFonts w:ascii="Verdana" w:eastAsia="MS Mincho" w:hAnsi="Verdana"/>
          <w:sz w:val="16"/>
          <w:szCs w:val="16"/>
        </w:rPr>
        <w:t xml:space="preserve"> for Connector and each Member Institution</w:t>
      </w:r>
      <w:r>
        <w:rPr>
          <w:rFonts w:ascii="Verdana" w:eastAsia="MS Mincho" w:hAnsi="Verdana"/>
          <w:sz w:val="16"/>
          <w:szCs w:val="16"/>
        </w:rPr>
        <w:t xml:space="preserve">. Internet2 has the right to object to any arrangement that it deems inconsistent with the successful operation of the eduroam service. </w:t>
      </w:r>
    </w:p>
    <w:p w14:paraId="3BFD9C2F" w14:textId="77777777" w:rsidR="002E4F4D" w:rsidRDefault="00F63979">
      <w:pPr>
        <w:numPr>
          <w:ilvl w:val="3"/>
          <w:numId w:val="9"/>
        </w:numPr>
        <w:autoSpaceDE/>
        <w:autoSpaceDN/>
        <w:adjustRightInd/>
        <w:spacing w:after="120"/>
        <w:ind w:left="2340" w:hanging="900"/>
        <w:rPr>
          <w:rFonts w:ascii="Verdana" w:eastAsia="MS Mincho" w:hAnsi="Verdana"/>
          <w:sz w:val="16"/>
          <w:szCs w:val="16"/>
        </w:rPr>
      </w:pPr>
      <w:r>
        <w:rPr>
          <w:rFonts w:ascii="Verdana" w:eastAsia="MS Mincho" w:hAnsi="Verdana"/>
          <w:sz w:val="16"/>
          <w:szCs w:val="16"/>
        </w:rPr>
        <w:t xml:space="preserve">eduroam is a global service.  However, </w:t>
      </w:r>
      <w:r>
        <w:rPr>
          <w:rFonts w:ascii="Verdana" w:hAnsi="Verdana" w:cs="Verdana"/>
          <w:bCs/>
          <w:sz w:val="16"/>
          <w:szCs w:val="16"/>
        </w:rPr>
        <w:t xml:space="preserve">Internet2 is only providing the eduroam service </w:t>
      </w:r>
      <w:r>
        <w:rPr>
          <w:rFonts w:ascii="Verdana" w:eastAsia="MS Mincho" w:hAnsi="Verdana"/>
          <w:sz w:val="16"/>
          <w:szCs w:val="16"/>
        </w:rPr>
        <w:t xml:space="preserve">that is based, offered, maintained and operated in the U.S. Internet2 is </w:t>
      </w:r>
      <w:r>
        <w:rPr>
          <w:rFonts w:ascii="Verdana" w:hAnsi="Verdana" w:cs="Verdana"/>
          <w:bCs/>
          <w:sz w:val="16"/>
          <w:szCs w:val="16"/>
        </w:rPr>
        <w:t xml:space="preserve">not providing or responsible for any eduroam service provided outside the U.S. by other eduroam service providers or for the actions or omissions of any such other eduroam service providers, including in connection with the compliance of such other eduroam service providers with any applicable data privacy laws. </w:t>
      </w:r>
    </w:p>
    <w:p w14:paraId="0B5D8FB8" w14:textId="6BC1FFD9" w:rsidR="002E4F4D" w:rsidRDefault="00F63979">
      <w:pPr>
        <w:numPr>
          <w:ilvl w:val="2"/>
          <w:numId w:val="9"/>
        </w:numPr>
        <w:autoSpaceDE/>
        <w:autoSpaceDN/>
        <w:adjustRightInd/>
        <w:spacing w:after="120"/>
        <w:ind w:left="1440"/>
        <w:rPr>
          <w:rFonts w:ascii="Verdana" w:eastAsia="MS Mincho" w:hAnsi="Verdana"/>
          <w:sz w:val="16"/>
          <w:szCs w:val="16"/>
        </w:rPr>
      </w:pPr>
      <w:r>
        <w:rPr>
          <w:rFonts w:ascii="Verdana" w:eastAsia="MS Mincho" w:hAnsi="Verdana"/>
          <w:b/>
          <w:sz w:val="16"/>
          <w:szCs w:val="16"/>
        </w:rPr>
        <w:t>Connector Registrations.</w:t>
      </w:r>
      <w:r>
        <w:rPr>
          <w:rFonts w:ascii="Verdana" w:eastAsia="MS Mincho" w:hAnsi="Verdana"/>
          <w:sz w:val="16"/>
          <w:szCs w:val="16"/>
        </w:rPr>
        <w:t xml:space="preserve"> All systems (IdPs and SPs) registered by a Connector</w:t>
      </w:r>
      <w:r w:rsidR="00A7093A">
        <w:rPr>
          <w:rFonts w:ascii="Verdana" w:eastAsia="MS Mincho" w:hAnsi="Verdana"/>
          <w:sz w:val="16"/>
          <w:szCs w:val="16"/>
        </w:rPr>
        <w:t xml:space="preserve"> or Member Institution</w:t>
      </w:r>
      <w:r>
        <w:rPr>
          <w:rFonts w:ascii="Verdana" w:eastAsia="MS Mincho" w:hAnsi="Verdana"/>
          <w:sz w:val="16"/>
          <w:szCs w:val="16"/>
        </w:rPr>
        <w:t xml:space="preserve"> must be under the management </w:t>
      </w:r>
      <w:r w:rsidR="00DA7862">
        <w:rPr>
          <w:rFonts w:ascii="Verdana" w:eastAsia="MS Mincho" w:hAnsi="Verdana"/>
          <w:sz w:val="16"/>
          <w:szCs w:val="16"/>
        </w:rPr>
        <w:t xml:space="preserve">control </w:t>
      </w:r>
      <w:r>
        <w:rPr>
          <w:rFonts w:ascii="Verdana" w:eastAsia="MS Mincho" w:hAnsi="Verdana"/>
          <w:sz w:val="16"/>
          <w:szCs w:val="16"/>
        </w:rPr>
        <w:t>of the Connector’s</w:t>
      </w:r>
      <w:r w:rsidR="00A7093A">
        <w:rPr>
          <w:rFonts w:ascii="Verdana" w:eastAsia="MS Mincho" w:hAnsi="Verdana"/>
          <w:sz w:val="16"/>
          <w:szCs w:val="16"/>
        </w:rPr>
        <w:t xml:space="preserve"> or Member Institution’s</w:t>
      </w:r>
      <w:r>
        <w:rPr>
          <w:rFonts w:ascii="Verdana" w:eastAsia="MS Mincho" w:hAnsi="Verdana"/>
          <w:sz w:val="16"/>
          <w:szCs w:val="16"/>
        </w:rPr>
        <w:t xml:space="preserve"> organization. Connector</w:t>
      </w:r>
      <w:r w:rsidR="00A7093A">
        <w:rPr>
          <w:rFonts w:ascii="Verdana" w:eastAsia="MS Mincho" w:hAnsi="Verdana"/>
          <w:sz w:val="16"/>
          <w:szCs w:val="16"/>
        </w:rPr>
        <w:t xml:space="preserve"> and Member Institutions</w:t>
      </w:r>
      <w:r>
        <w:rPr>
          <w:rFonts w:ascii="Verdana" w:eastAsia="MS Mincho" w:hAnsi="Verdana"/>
          <w:sz w:val="16"/>
          <w:szCs w:val="16"/>
        </w:rPr>
        <w:t xml:space="preserve"> may not register third party systems of any Person</w:t>
      </w:r>
      <w:r w:rsidR="00A91B4E">
        <w:rPr>
          <w:rFonts w:ascii="Verdana" w:eastAsia="MS Mincho" w:hAnsi="Verdana"/>
          <w:sz w:val="16"/>
          <w:szCs w:val="16"/>
        </w:rPr>
        <w:t xml:space="preserve"> without the express </w:t>
      </w:r>
      <w:r w:rsidR="00506C7E">
        <w:rPr>
          <w:rFonts w:ascii="Verdana" w:eastAsia="MS Mincho" w:hAnsi="Verdana"/>
          <w:sz w:val="16"/>
          <w:szCs w:val="16"/>
        </w:rPr>
        <w:t xml:space="preserve">prior </w:t>
      </w:r>
      <w:r w:rsidR="00A91B4E">
        <w:rPr>
          <w:rFonts w:ascii="Verdana" w:eastAsia="MS Mincho" w:hAnsi="Verdana"/>
          <w:sz w:val="16"/>
          <w:szCs w:val="16"/>
        </w:rPr>
        <w:t>written consent of Internet2</w:t>
      </w:r>
      <w:r>
        <w:rPr>
          <w:rFonts w:ascii="Verdana" w:eastAsia="MS Mincho" w:hAnsi="Verdana"/>
          <w:sz w:val="16"/>
          <w:szCs w:val="16"/>
        </w:rPr>
        <w:t>.</w:t>
      </w:r>
    </w:p>
    <w:p w14:paraId="1F5F34C0" w14:textId="5B5D4FAE" w:rsidR="002E4F4D" w:rsidRDefault="00F63979">
      <w:pPr>
        <w:numPr>
          <w:ilvl w:val="2"/>
          <w:numId w:val="9"/>
        </w:numPr>
        <w:autoSpaceDE/>
        <w:autoSpaceDN/>
        <w:adjustRightInd/>
        <w:spacing w:after="120"/>
        <w:ind w:left="1440"/>
        <w:rPr>
          <w:rFonts w:ascii="Verdana" w:eastAsia="MS Mincho" w:hAnsi="Verdana"/>
          <w:sz w:val="16"/>
          <w:szCs w:val="16"/>
        </w:rPr>
      </w:pPr>
      <w:r>
        <w:rPr>
          <w:rFonts w:ascii="Verdana" w:eastAsia="MS Mincho" w:hAnsi="Verdana"/>
          <w:b/>
          <w:sz w:val="16"/>
          <w:szCs w:val="16"/>
        </w:rPr>
        <w:t>Internet2 Security of eduroam service.</w:t>
      </w:r>
      <w:r>
        <w:rPr>
          <w:rFonts w:ascii="Verdana" w:eastAsia="MS Mincho" w:hAnsi="Verdana"/>
          <w:sz w:val="16"/>
          <w:szCs w:val="16"/>
        </w:rPr>
        <w:t xml:space="preserve"> Internet2 may, from time to time, ping or otherwise communicate with Connector's</w:t>
      </w:r>
      <w:r w:rsidR="00A7093A">
        <w:rPr>
          <w:rFonts w:ascii="Verdana" w:eastAsia="MS Mincho" w:hAnsi="Verdana"/>
          <w:sz w:val="16"/>
          <w:szCs w:val="16"/>
        </w:rPr>
        <w:t xml:space="preserve"> or a Member Institution’s</w:t>
      </w:r>
      <w:r>
        <w:rPr>
          <w:rFonts w:ascii="Verdana" w:eastAsia="MS Mincho" w:hAnsi="Verdana"/>
          <w:sz w:val="16"/>
          <w:szCs w:val="16"/>
        </w:rPr>
        <w:t xml:space="preserve"> servers using non-intrusive techniques, to monitor the health, status, and security of eduroam connected endpoints. Internet2 shall not share any log data relating to Connector’s</w:t>
      </w:r>
      <w:r w:rsidR="00A7093A">
        <w:rPr>
          <w:rFonts w:ascii="Verdana" w:eastAsia="MS Mincho" w:hAnsi="Verdana"/>
          <w:sz w:val="16"/>
          <w:szCs w:val="16"/>
        </w:rPr>
        <w:t xml:space="preserve"> or a Member Institution’s</w:t>
      </w:r>
      <w:r>
        <w:rPr>
          <w:rFonts w:ascii="Verdana" w:eastAsia="MS Mincho" w:hAnsi="Verdana"/>
          <w:sz w:val="16"/>
          <w:szCs w:val="16"/>
        </w:rPr>
        <w:t xml:space="preserve">  use of the eduroam service under this Agreement unless required by applicable law or if it is anonymized such that it does not individually identify Connector</w:t>
      </w:r>
      <w:r w:rsidR="00A7093A">
        <w:rPr>
          <w:rFonts w:ascii="Verdana" w:eastAsia="MS Mincho" w:hAnsi="Verdana"/>
          <w:sz w:val="16"/>
          <w:szCs w:val="16"/>
        </w:rPr>
        <w:t xml:space="preserve"> or Member Institution</w:t>
      </w:r>
      <w:r>
        <w:rPr>
          <w:rFonts w:ascii="Verdana" w:eastAsia="MS Mincho" w:hAnsi="Verdana"/>
          <w:sz w:val="16"/>
          <w:szCs w:val="16"/>
        </w:rPr>
        <w:t xml:space="preserve"> or </w:t>
      </w:r>
      <w:r w:rsidR="00D92DFD">
        <w:rPr>
          <w:rFonts w:ascii="Verdana" w:eastAsia="MS Mincho" w:hAnsi="Verdana"/>
          <w:sz w:val="16"/>
          <w:szCs w:val="16"/>
        </w:rPr>
        <w:t>their</w:t>
      </w:r>
      <w:r>
        <w:rPr>
          <w:rFonts w:ascii="Verdana" w:eastAsia="MS Mincho" w:hAnsi="Verdana"/>
          <w:sz w:val="16"/>
          <w:szCs w:val="16"/>
        </w:rPr>
        <w:t xml:space="preserve"> Users.  Internet2 may share anonymized data with the community of connectors for purposes of monitoring and improving the eduroam service.</w:t>
      </w:r>
    </w:p>
    <w:p w14:paraId="2277785A" w14:textId="77777777" w:rsidR="002E4F4D" w:rsidRDefault="00F63979">
      <w:pPr>
        <w:numPr>
          <w:ilvl w:val="1"/>
          <w:numId w:val="9"/>
        </w:numPr>
        <w:autoSpaceDE/>
        <w:autoSpaceDN/>
        <w:adjustRightInd/>
        <w:spacing w:after="120"/>
        <w:ind w:left="720" w:hanging="360"/>
        <w:rPr>
          <w:rFonts w:ascii="Verdana" w:eastAsia="MS Mincho" w:hAnsi="Verdana"/>
          <w:sz w:val="16"/>
          <w:szCs w:val="16"/>
        </w:rPr>
      </w:pPr>
      <w:r>
        <w:rPr>
          <w:rFonts w:ascii="Verdana" w:eastAsia="MS Mincho" w:hAnsi="Verdana"/>
          <w:b/>
          <w:sz w:val="16"/>
          <w:szCs w:val="16"/>
        </w:rPr>
        <w:t>Data Transmitted or Received through the eduroam service, including Connector Data.</w:t>
      </w:r>
      <w:r>
        <w:rPr>
          <w:rFonts w:ascii="Verdana" w:eastAsia="MS Mincho" w:hAnsi="Verdana"/>
          <w:sz w:val="16"/>
          <w:szCs w:val="16"/>
        </w:rPr>
        <w:t xml:space="preserve">  Internet2 is not responsible for the content of any data (which includes any information) transmitted or received through the eduroam service by any Person. Internet2 exercises no control over, and accepts no responsibility for, any data (which includes any information), including any Connector Data.</w:t>
      </w:r>
    </w:p>
    <w:p w14:paraId="5C50DCED" w14:textId="77777777" w:rsidR="002E4F4D" w:rsidRDefault="00F63979">
      <w:pPr>
        <w:numPr>
          <w:ilvl w:val="1"/>
          <w:numId w:val="9"/>
        </w:numPr>
        <w:autoSpaceDE/>
        <w:autoSpaceDN/>
        <w:adjustRightInd/>
        <w:spacing w:after="120"/>
        <w:ind w:left="720" w:hanging="360"/>
        <w:rPr>
          <w:rFonts w:ascii="Verdana" w:eastAsia="MS Mincho" w:hAnsi="Verdana"/>
          <w:sz w:val="16"/>
          <w:szCs w:val="16"/>
        </w:rPr>
      </w:pPr>
      <w:r>
        <w:rPr>
          <w:rFonts w:ascii="Verdana" w:eastAsia="MS Mincho" w:hAnsi="Verdana"/>
          <w:b/>
          <w:sz w:val="16"/>
          <w:szCs w:val="16"/>
        </w:rPr>
        <w:t>Certain Obligations of Connector</w:t>
      </w:r>
      <w:r>
        <w:rPr>
          <w:rFonts w:ascii="Verdana" w:eastAsia="MS Mincho" w:hAnsi="Verdana"/>
          <w:sz w:val="16"/>
          <w:szCs w:val="16"/>
        </w:rPr>
        <w:t xml:space="preserve">. </w:t>
      </w:r>
    </w:p>
    <w:p w14:paraId="25384DD6" w14:textId="25C6BE3F" w:rsidR="002E4F4D" w:rsidRDefault="00F63979">
      <w:pPr>
        <w:numPr>
          <w:ilvl w:val="2"/>
          <w:numId w:val="9"/>
        </w:numPr>
        <w:autoSpaceDE/>
        <w:autoSpaceDN/>
        <w:adjustRightInd/>
        <w:spacing w:after="120"/>
        <w:ind w:left="1440"/>
        <w:rPr>
          <w:rFonts w:ascii="Verdana" w:eastAsia="MS Mincho" w:hAnsi="Verdana"/>
          <w:sz w:val="16"/>
          <w:szCs w:val="16"/>
        </w:rPr>
      </w:pPr>
      <w:r>
        <w:rPr>
          <w:rFonts w:ascii="Verdana" w:eastAsia="MS Mincho" w:hAnsi="Verdana"/>
          <w:sz w:val="16"/>
          <w:szCs w:val="16"/>
        </w:rPr>
        <w:t xml:space="preserve">For the </w:t>
      </w:r>
      <w:r w:rsidRPr="00F96952">
        <w:rPr>
          <w:rFonts w:ascii="Verdana" w:eastAsia="MS Mincho" w:hAnsi="Verdana"/>
          <w:sz w:val="16"/>
          <w:szCs w:val="16"/>
        </w:rPr>
        <w:t>Pre-Term Period</w:t>
      </w:r>
      <w:r w:rsidR="00DA7862">
        <w:rPr>
          <w:rFonts w:ascii="Verdana" w:eastAsia="MS Mincho" w:hAnsi="Verdana"/>
          <w:sz w:val="16"/>
          <w:szCs w:val="16"/>
        </w:rPr>
        <w:t xml:space="preserve"> (</w:t>
      </w:r>
      <w:r w:rsidR="0045135E">
        <w:rPr>
          <w:rFonts w:ascii="Verdana" w:eastAsia="MS Mincho" w:hAnsi="Verdana"/>
          <w:sz w:val="16"/>
          <w:szCs w:val="16"/>
        </w:rPr>
        <w:t xml:space="preserve">as </w:t>
      </w:r>
      <w:r w:rsidR="00DA7862">
        <w:rPr>
          <w:rFonts w:ascii="Verdana" w:eastAsia="MS Mincho" w:hAnsi="Verdana"/>
          <w:sz w:val="16"/>
          <w:szCs w:val="16"/>
        </w:rPr>
        <w:t>defined in Section 4.2</w:t>
      </w:r>
      <w:r w:rsidR="007D44E9">
        <w:rPr>
          <w:rFonts w:ascii="Verdana" w:eastAsia="MS Mincho" w:hAnsi="Verdana"/>
          <w:sz w:val="16"/>
          <w:szCs w:val="16"/>
        </w:rPr>
        <w:t>.4</w:t>
      </w:r>
      <w:r w:rsidR="00DA7862">
        <w:rPr>
          <w:rFonts w:ascii="Verdana" w:eastAsia="MS Mincho" w:hAnsi="Verdana"/>
          <w:sz w:val="16"/>
          <w:szCs w:val="16"/>
        </w:rPr>
        <w:t>)</w:t>
      </w:r>
      <w:r w:rsidRPr="00F96952">
        <w:rPr>
          <w:rFonts w:ascii="Verdana" w:eastAsia="MS Mincho" w:hAnsi="Verdana"/>
          <w:sz w:val="16"/>
          <w:szCs w:val="16"/>
        </w:rPr>
        <w:t xml:space="preserve">, if any, the </w:t>
      </w:r>
      <w:r>
        <w:rPr>
          <w:rFonts w:ascii="Verdana" w:eastAsia="MS Mincho" w:hAnsi="Verdana"/>
          <w:sz w:val="16"/>
          <w:szCs w:val="16"/>
        </w:rPr>
        <w:t>Initial Term</w:t>
      </w:r>
      <w:r w:rsidRPr="00F96952">
        <w:rPr>
          <w:rFonts w:ascii="Verdana" w:eastAsia="MS Mincho" w:hAnsi="Verdana"/>
          <w:sz w:val="16"/>
          <w:szCs w:val="16"/>
        </w:rPr>
        <w:t>,</w:t>
      </w:r>
      <w:r>
        <w:rPr>
          <w:rFonts w:ascii="Verdana" w:eastAsia="MS Mincho" w:hAnsi="Verdana"/>
          <w:sz w:val="16"/>
          <w:szCs w:val="16"/>
        </w:rPr>
        <w:t xml:space="preserve"> and each Renewal Term, the </w:t>
      </w:r>
      <w:r w:rsidR="00901C7B">
        <w:rPr>
          <w:rFonts w:ascii="Verdana" w:eastAsia="MS Mincho" w:hAnsi="Verdana"/>
          <w:sz w:val="16"/>
          <w:szCs w:val="16"/>
        </w:rPr>
        <w:t>size of your organization</w:t>
      </w:r>
      <w:r>
        <w:rPr>
          <w:rFonts w:ascii="Verdana" w:eastAsia="MS Mincho" w:hAnsi="Verdana"/>
          <w:sz w:val="16"/>
          <w:szCs w:val="16"/>
        </w:rPr>
        <w:t xml:space="preserve"> shall be calculated in the </w:t>
      </w:r>
      <w:r w:rsidRPr="00F96952">
        <w:rPr>
          <w:rFonts w:ascii="Verdana" w:eastAsia="MS Mincho" w:hAnsi="Verdana"/>
          <w:sz w:val="16"/>
          <w:szCs w:val="16"/>
        </w:rPr>
        <w:t xml:space="preserve">manner then described at the following website </w:t>
      </w:r>
      <w:hyperlink r:id="rId10" w:history="1">
        <w:r w:rsidRPr="00F96952">
          <w:rPr>
            <w:rStyle w:val="Hyperlink"/>
            <w:rFonts w:ascii="Verdana" w:hAnsi="Verdana"/>
            <w:sz w:val="16"/>
            <w:szCs w:val="16"/>
          </w:rPr>
          <w:t>https://www.incommon.org/eduroam/subscribe.html</w:t>
        </w:r>
      </w:hyperlink>
      <w:r w:rsidRPr="00F96952">
        <w:rPr>
          <w:rFonts w:ascii="Verdana" w:eastAsia="MS Mincho" w:hAnsi="Verdana"/>
          <w:sz w:val="16"/>
          <w:szCs w:val="16"/>
        </w:rPr>
        <w:t xml:space="preserve">, or any successor website designated by </w:t>
      </w:r>
      <w:r w:rsidR="00BE6148">
        <w:rPr>
          <w:rFonts w:ascii="Verdana" w:eastAsia="MS Mincho" w:hAnsi="Verdana"/>
          <w:sz w:val="16"/>
          <w:szCs w:val="16"/>
        </w:rPr>
        <w:t>Internet2.</w:t>
      </w:r>
      <w:r w:rsidRPr="00F96952">
        <w:rPr>
          <w:rFonts w:ascii="Verdana" w:eastAsia="MS Mincho" w:hAnsi="Verdana"/>
          <w:sz w:val="16"/>
          <w:szCs w:val="16"/>
        </w:rPr>
        <w:t xml:space="preserve"> </w:t>
      </w:r>
      <w:r w:rsidRPr="00F96952">
        <w:rPr>
          <w:rFonts w:ascii="Verdana" w:eastAsia="MS Mincho" w:hAnsi="Verdana"/>
          <w:sz w:val="16"/>
          <w:szCs w:val="16"/>
        </w:rPr>
        <w:lastRenderedPageBreak/>
        <w:t>For the Initial Term, Connector</w:t>
      </w:r>
      <w:r w:rsidR="00CF3985">
        <w:rPr>
          <w:rFonts w:ascii="Verdana" w:eastAsia="MS Mincho" w:hAnsi="Verdana"/>
          <w:sz w:val="16"/>
          <w:szCs w:val="16"/>
        </w:rPr>
        <w:t>’s</w:t>
      </w:r>
      <w:r w:rsidR="00A7093A">
        <w:rPr>
          <w:rFonts w:ascii="Verdana" w:eastAsia="MS Mincho" w:hAnsi="Verdana"/>
          <w:sz w:val="16"/>
          <w:szCs w:val="16"/>
        </w:rPr>
        <w:t xml:space="preserve"> and each Member Institution’s</w:t>
      </w:r>
      <w:r w:rsidR="00CF3985">
        <w:rPr>
          <w:rFonts w:ascii="Verdana" w:eastAsia="MS Mincho" w:hAnsi="Verdana"/>
          <w:sz w:val="16"/>
          <w:szCs w:val="16"/>
        </w:rPr>
        <w:t xml:space="preserve"> reported IPEDS data will be used. If Connector</w:t>
      </w:r>
      <w:r w:rsidR="00A7093A">
        <w:rPr>
          <w:rFonts w:ascii="Verdana" w:eastAsia="MS Mincho" w:hAnsi="Verdana"/>
          <w:sz w:val="16"/>
          <w:szCs w:val="16"/>
        </w:rPr>
        <w:t xml:space="preserve"> or Member Institution</w:t>
      </w:r>
      <w:r w:rsidR="00CF3985">
        <w:rPr>
          <w:rFonts w:ascii="Verdana" w:eastAsia="MS Mincho" w:hAnsi="Verdana"/>
          <w:sz w:val="16"/>
          <w:szCs w:val="16"/>
        </w:rPr>
        <w:t xml:space="preserve"> has no IPEDS data, Connector</w:t>
      </w:r>
      <w:r w:rsidR="00A7093A">
        <w:rPr>
          <w:rFonts w:ascii="Verdana" w:eastAsia="MS Mincho" w:hAnsi="Verdana"/>
          <w:sz w:val="16"/>
          <w:szCs w:val="16"/>
        </w:rPr>
        <w:t xml:space="preserve"> or Member Institution</w:t>
      </w:r>
      <w:r w:rsidRPr="00F96952">
        <w:rPr>
          <w:rFonts w:ascii="Verdana" w:eastAsia="MS Mincho" w:hAnsi="Verdana"/>
          <w:sz w:val="16"/>
          <w:szCs w:val="16"/>
        </w:rPr>
        <w:t xml:space="preserve"> shall report the number of </w:t>
      </w:r>
      <w:r w:rsidR="00E62033">
        <w:rPr>
          <w:rFonts w:ascii="Verdana" w:eastAsia="MS Mincho" w:hAnsi="Verdana"/>
          <w:sz w:val="16"/>
          <w:szCs w:val="16"/>
        </w:rPr>
        <w:t xml:space="preserve">IdP </w:t>
      </w:r>
      <w:r w:rsidRPr="00F96952">
        <w:rPr>
          <w:rFonts w:ascii="Verdana" w:eastAsia="MS Mincho" w:hAnsi="Verdana"/>
          <w:sz w:val="16"/>
          <w:szCs w:val="16"/>
        </w:rPr>
        <w:t>Users to Internet2 by the Effective Date.  For each Renewal Term, Connector</w:t>
      </w:r>
      <w:r w:rsidR="00A7093A">
        <w:rPr>
          <w:rFonts w:ascii="Verdana" w:eastAsia="MS Mincho" w:hAnsi="Verdana"/>
          <w:sz w:val="16"/>
          <w:szCs w:val="16"/>
        </w:rPr>
        <w:t xml:space="preserve">, on behalf of itself and each Member Institution, </w:t>
      </w:r>
      <w:r w:rsidRPr="00F96952">
        <w:rPr>
          <w:rFonts w:ascii="Verdana" w:eastAsia="MS Mincho" w:hAnsi="Verdana"/>
          <w:sz w:val="16"/>
          <w:szCs w:val="16"/>
        </w:rPr>
        <w:t>shall update its reporting to Internet2 at least 60 days prior to the start of such</w:t>
      </w:r>
      <w:r>
        <w:rPr>
          <w:rFonts w:ascii="Verdana" w:eastAsia="MS Mincho" w:hAnsi="Verdana"/>
          <w:sz w:val="16"/>
          <w:szCs w:val="16"/>
        </w:rPr>
        <w:t xml:space="preserve"> Renewal Term.</w:t>
      </w:r>
      <w:r w:rsidR="00CF3985">
        <w:rPr>
          <w:rFonts w:ascii="Verdana" w:eastAsia="MS Mincho" w:hAnsi="Verdana"/>
          <w:sz w:val="16"/>
          <w:szCs w:val="16"/>
        </w:rPr>
        <w:t xml:space="preserve"> Internet2 may request additional evidence to support Connector’s reported</w:t>
      </w:r>
      <w:r w:rsidR="00B60250">
        <w:rPr>
          <w:rFonts w:ascii="Verdana" w:eastAsia="MS Mincho" w:hAnsi="Verdana"/>
          <w:sz w:val="16"/>
          <w:szCs w:val="16"/>
        </w:rPr>
        <w:t xml:space="preserve"> size-of-organization</w:t>
      </w:r>
      <w:r w:rsidR="00CF3985">
        <w:rPr>
          <w:rFonts w:ascii="Verdana" w:eastAsia="MS Mincho" w:hAnsi="Verdana"/>
          <w:sz w:val="16"/>
          <w:szCs w:val="16"/>
        </w:rPr>
        <w:t xml:space="preserve"> number. </w:t>
      </w:r>
      <w:r>
        <w:rPr>
          <w:rFonts w:ascii="Verdana" w:eastAsia="MS Mincho" w:hAnsi="Verdana"/>
          <w:sz w:val="16"/>
          <w:szCs w:val="16"/>
        </w:rPr>
        <w:t xml:space="preserve">  </w:t>
      </w:r>
    </w:p>
    <w:p w14:paraId="7C0EC722" w14:textId="73D081B6" w:rsidR="002E4F4D" w:rsidRDefault="00F63979">
      <w:pPr>
        <w:numPr>
          <w:ilvl w:val="2"/>
          <w:numId w:val="9"/>
        </w:numPr>
        <w:autoSpaceDE/>
        <w:autoSpaceDN/>
        <w:adjustRightInd/>
        <w:spacing w:after="120"/>
        <w:ind w:left="1440"/>
        <w:rPr>
          <w:rFonts w:ascii="Verdana" w:eastAsia="MS Mincho" w:hAnsi="Verdana"/>
          <w:sz w:val="16"/>
          <w:szCs w:val="16"/>
        </w:rPr>
      </w:pPr>
      <w:r>
        <w:rPr>
          <w:rFonts w:ascii="Verdana" w:eastAsia="MS Mincho" w:hAnsi="Verdana"/>
          <w:sz w:val="16"/>
          <w:szCs w:val="16"/>
        </w:rPr>
        <w:t xml:space="preserve">Connector </w:t>
      </w:r>
      <w:r w:rsidR="00E74C69">
        <w:rPr>
          <w:rFonts w:ascii="Verdana" w:eastAsia="MS Mincho" w:hAnsi="Verdana"/>
          <w:sz w:val="16"/>
          <w:szCs w:val="16"/>
        </w:rPr>
        <w:t xml:space="preserve">and each Member </w:t>
      </w:r>
      <w:r w:rsidR="00FA53A2">
        <w:rPr>
          <w:rFonts w:ascii="Verdana" w:eastAsia="MS Mincho" w:hAnsi="Verdana"/>
          <w:sz w:val="16"/>
          <w:szCs w:val="16"/>
        </w:rPr>
        <w:t>Institution</w:t>
      </w:r>
      <w:r w:rsidR="00E74C69">
        <w:rPr>
          <w:rFonts w:ascii="Verdana" w:eastAsia="MS Mincho" w:hAnsi="Verdana"/>
          <w:sz w:val="16"/>
          <w:szCs w:val="16"/>
        </w:rPr>
        <w:t xml:space="preserve"> </w:t>
      </w:r>
      <w:r>
        <w:rPr>
          <w:rFonts w:ascii="Verdana" w:eastAsia="MS Mincho" w:hAnsi="Verdana"/>
          <w:sz w:val="16"/>
          <w:szCs w:val="16"/>
        </w:rPr>
        <w:t>is responsible for (a) appointing eduroam Administrators and notifying Internet2 of such appointments</w:t>
      </w:r>
      <w:r w:rsidR="004A675C">
        <w:rPr>
          <w:rFonts w:ascii="Verdana" w:eastAsia="MS Mincho" w:hAnsi="Verdana"/>
          <w:sz w:val="16"/>
          <w:szCs w:val="16"/>
        </w:rPr>
        <w:t>;</w:t>
      </w:r>
      <w:r>
        <w:rPr>
          <w:rFonts w:ascii="Verdana" w:eastAsia="MS Mincho" w:hAnsi="Verdana"/>
          <w:sz w:val="16"/>
          <w:szCs w:val="16"/>
        </w:rPr>
        <w:t xml:space="preserve"> (b) promptly notifying Internet2 of any changes to such eduroam Administrators</w:t>
      </w:r>
      <w:r w:rsidR="004A675C">
        <w:rPr>
          <w:rFonts w:ascii="Verdana" w:eastAsia="MS Mincho" w:hAnsi="Verdana"/>
          <w:sz w:val="16"/>
          <w:szCs w:val="16"/>
        </w:rPr>
        <w:t>;</w:t>
      </w:r>
      <w:r>
        <w:rPr>
          <w:rFonts w:ascii="Verdana" w:eastAsia="MS Mincho" w:hAnsi="Verdana"/>
          <w:sz w:val="16"/>
          <w:szCs w:val="16"/>
        </w:rPr>
        <w:t xml:space="preserve"> (c) assigning</w:t>
      </w:r>
      <w:r w:rsidR="008E6321">
        <w:rPr>
          <w:rFonts w:ascii="Verdana" w:eastAsia="MS Mincho" w:hAnsi="Verdana"/>
          <w:sz w:val="16"/>
          <w:szCs w:val="16"/>
        </w:rPr>
        <w:t>, and having Member Institutions assign,</w:t>
      </w:r>
      <w:r>
        <w:rPr>
          <w:rFonts w:ascii="Verdana" w:eastAsia="MS Mincho" w:hAnsi="Verdana"/>
          <w:sz w:val="16"/>
          <w:szCs w:val="16"/>
        </w:rPr>
        <w:t xml:space="preserve"> eduroam service credentials to its </w:t>
      </w:r>
      <w:r w:rsidR="00A03F2B">
        <w:rPr>
          <w:rFonts w:ascii="Verdana" w:eastAsia="MS Mincho" w:hAnsi="Verdana"/>
          <w:sz w:val="16"/>
          <w:szCs w:val="16"/>
        </w:rPr>
        <w:t xml:space="preserve">IdP </w:t>
      </w:r>
      <w:r w:rsidRPr="00A6721A">
        <w:rPr>
          <w:rFonts w:ascii="Verdana" w:eastAsia="MS Mincho" w:hAnsi="Verdana"/>
          <w:sz w:val="16"/>
          <w:szCs w:val="16"/>
        </w:rPr>
        <w:t>Users</w:t>
      </w:r>
      <w:r>
        <w:rPr>
          <w:rFonts w:ascii="Verdana" w:eastAsia="MS Mincho" w:hAnsi="Verdana"/>
          <w:sz w:val="16"/>
          <w:szCs w:val="16"/>
        </w:rPr>
        <w:t xml:space="preserve">; and (d) acquiring the equipment (e.g., RADIUS servers) and software that Internet2 advises is necessary for Connector </w:t>
      </w:r>
      <w:r w:rsidR="008E6321">
        <w:rPr>
          <w:rFonts w:ascii="Verdana" w:eastAsia="MS Mincho" w:hAnsi="Verdana"/>
          <w:sz w:val="16"/>
          <w:szCs w:val="16"/>
        </w:rPr>
        <w:t xml:space="preserve">or a Member Institution </w:t>
      </w:r>
      <w:r>
        <w:rPr>
          <w:rFonts w:ascii="Verdana" w:eastAsia="MS Mincho" w:hAnsi="Verdana"/>
          <w:sz w:val="16"/>
          <w:szCs w:val="16"/>
        </w:rPr>
        <w:t xml:space="preserve">to be an IdP and, if applicable, a SP.  </w:t>
      </w:r>
    </w:p>
    <w:p w14:paraId="5DFA4CA0" w14:textId="558C8050" w:rsidR="002E4F4D" w:rsidRDefault="00F63979">
      <w:pPr>
        <w:numPr>
          <w:ilvl w:val="2"/>
          <w:numId w:val="9"/>
        </w:numPr>
        <w:autoSpaceDE/>
        <w:autoSpaceDN/>
        <w:adjustRightInd/>
        <w:spacing w:after="120"/>
        <w:ind w:left="1440"/>
        <w:rPr>
          <w:rFonts w:ascii="Verdana" w:eastAsia="MS Mincho" w:hAnsi="Verdana"/>
          <w:sz w:val="16"/>
          <w:szCs w:val="16"/>
        </w:rPr>
      </w:pPr>
      <w:r>
        <w:rPr>
          <w:rFonts w:ascii="Verdana" w:eastAsia="MS Mincho" w:hAnsi="Verdana"/>
          <w:sz w:val="16"/>
          <w:szCs w:val="16"/>
        </w:rPr>
        <w:t>Connector</w:t>
      </w:r>
      <w:r w:rsidR="009A7EAB">
        <w:rPr>
          <w:rFonts w:ascii="Verdana" w:eastAsia="MS Mincho" w:hAnsi="Verdana"/>
          <w:sz w:val="16"/>
          <w:szCs w:val="16"/>
        </w:rPr>
        <w:t xml:space="preserve"> and each Member Institution</w:t>
      </w:r>
      <w:r>
        <w:rPr>
          <w:rFonts w:ascii="Verdana" w:eastAsia="MS Mincho" w:hAnsi="Verdana"/>
          <w:sz w:val="16"/>
          <w:szCs w:val="16"/>
        </w:rPr>
        <w:t xml:space="preserve">, through its eduroam Administrators, shall keep technical information registered with Internet2 current and complete. This includes IdP realm, IP addresses, shared secrets, and any other information reasonably requested by Internet2. </w:t>
      </w:r>
    </w:p>
    <w:p w14:paraId="665A77E8" w14:textId="64936A2E" w:rsidR="002E4F4D" w:rsidRDefault="00F63979">
      <w:pPr>
        <w:numPr>
          <w:ilvl w:val="2"/>
          <w:numId w:val="9"/>
        </w:numPr>
        <w:autoSpaceDE/>
        <w:autoSpaceDN/>
        <w:adjustRightInd/>
        <w:spacing w:after="120"/>
        <w:ind w:left="1440"/>
        <w:rPr>
          <w:rFonts w:ascii="Verdana" w:eastAsia="MS Mincho" w:hAnsi="Verdana"/>
          <w:sz w:val="16"/>
          <w:szCs w:val="16"/>
        </w:rPr>
      </w:pPr>
      <w:r>
        <w:rPr>
          <w:rFonts w:ascii="Verdana" w:eastAsia="MS Mincho" w:hAnsi="Verdana"/>
          <w:sz w:val="16"/>
          <w:szCs w:val="16"/>
        </w:rPr>
        <w:t xml:space="preserve">Connector </w:t>
      </w:r>
      <w:r w:rsidR="005933D1">
        <w:rPr>
          <w:rFonts w:ascii="Verdana" w:eastAsia="MS Mincho" w:hAnsi="Verdana"/>
          <w:sz w:val="16"/>
          <w:szCs w:val="16"/>
        </w:rPr>
        <w:t xml:space="preserve">and Member Institutions </w:t>
      </w:r>
      <w:r>
        <w:rPr>
          <w:rFonts w:ascii="Verdana" w:eastAsia="MS Mincho" w:hAnsi="Verdana"/>
          <w:sz w:val="16"/>
          <w:szCs w:val="16"/>
        </w:rPr>
        <w:t>shall not sell, resell, license, sublicense, or in any other manner transfer or distribute access to the eduroam service, whether in whole or in part, to any third party IdPs or SPs or to any other Person, except that the foregoing is not meant to prohibit Connector</w:t>
      </w:r>
      <w:r w:rsidR="005933D1">
        <w:rPr>
          <w:rFonts w:ascii="Verdana" w:eastAsia="MS Mincho" w:hAnsi="Verdana"/>
          <w:sz w:val="16"/>
          <w:szCs w:val="16"/>
        </w:rPr>
        <w:t xml:space="preserve"> and Member Institutions</w:t>
      </w:r>
      <w:r>
        <w:rPr>
          <w:rFonts w:ascii="Verdana" w:eastAsia="MS Mincho" w:hAnsi="Verdana"/>
          <w:sz w:val="16"/>
          <w:szCs w:val="16"/>
        </w:rPr>
        <w:t xml:space="preserve"> from permitting Users to access the eduroam service in accordance with the terms of this Agreement</w:t>
      </w:r>
      <w:r w:rsidR="00366D2D">
        <w:rPr>
          <w:rFonts w:ascii="Verdana" w:eastAsia="MS Mincho" w:hAnsi="Verdana"/>
          <w:sz w:val="16"/>
          <w:szCs w:val="16"/>
        </w:rPr>
        <w:t xml:space="preserve">, nor is it meant to prohibit Connector </w:t>
      </w:r>
      <w:r w:rsidR="005933D1">
        <w:rPr>
          <w:rFonts w:ascii="Verdana" w:eastAsia="MS Mincho" w:hAnsi="Verdana"/>
          <w:sz w:val="16"/>
          <w:szCs w:val="16"/>
        </w:rPr>
        <w:t xml:space="preserve">and Member Institutions </w:t>
      </w:r>
      <w:r w:rsidR="00366D2D">
        <w:rPr>
          <w:rFonts w:ascii="Verdana" w:eastAsia="MS Mincho" w:hAnsi="Verdana"/>
          <w:sz w:val="16"/>
          <w:szCs w:val="16"/>
        </w:rPr>
        <w:t xml:space="preserve">from recouping aggregate IT fees associated with providing </w:t>
      </w:r>
      <w:r w:rsidR="00107ACB">
        <w:rPr>
          <w:rFonts w:ascii="Verdana" w:eastAsia="MS Mincho" w:hAnsi="Verdana"/>
          <w:sz w:val="16"/>
          <w:szCs w:val="16"/>
        </w:rPr>
        <w:t>IT services, including eduroa</w:t>
      </w:r>
      <w:r w:rsidR="00366D2D">
        <w:rPr>
          <w:rFonts w:ascii="Verdana" w:eastAsia="MS Mincho" w:hAnsi="Verdana"/>
          <w:sz w:val="16"/>
          <w:szCs w:val="16"/>
        </w:rPr>
        <w:t>m services</w:t>
      </w:r>
      <w:r>
        <w:rPr>
          <w:rFonts w:ascii="Verdana" w:eastAsia="MS Mincho" w:hAnsi="Verdana"/>
          <w:sz w:val="16"/>
          <w:szCs w:val="16"/>
        </w:rPr>
        <w:t>.   Connector</w:t>
      </w:r>
      <w:r w:rsidR="00C0356A">
        <w:rPr>
          <w:rFonts w:ascii="Verdana" w:eastAsia="MS Mincho" w:hAnsi="Verdana"/>
          <w:sz w:val="16"/>
          <w:szCs w:val="16"/>
        </w:rPr>
        <w:t xml:space="preserve"> and Member Institutions</w:t>
      </w:r>
      <w:r>
        <w:rPr>
          <w:rFonts w:ascii="Verdana" w:eastAsia="MS Mincho" w:hAnsi="Verdana"/>
          <w:sz w:val="16"/>
          <w:szCs w:val="16"/>
        </w:rPr>
        <w:t xml:space="preserve"> also shall not (a) disassemble, reverse engineer or decompile the eduroam service or any of Internet2’s (which, for the avoidance of doubt, includes Internet2’s Contractor/Agents’) equipment used to provide the eduroam service (the “Internet2 Equipment”), or prepare derivative works from any component of the eduroam service or Internet2 Equipment, or attempt to discover any portion of the source code or trade secrets therein; (b) remove, obscure or alter any notice of copyright, trademark or other proprietary right appearing in or on any component of the eduroam service or Internet2 Equipment;  (c) </w:t>
      </w:r>
      <w:r w:rsidR="00E500FE">
        <w:rPr>
          <w:rFonts w:ascii="Verdana" w:eastAsia="MS Mincho" w:hAnsi="Verdana"/>
          <w:sz w:val="16"/>
          <w:szCs w:val="16"/>
        </w:rPr>
        <w:t xml:space="preserve">intentionally </w:t>
      </w:r>
      <w:r>
        <w:rPr>
          <w:rFonts w:ascii="Verdana" w:eastAsia="MS Mincho" w:hAnsi="Verdana"/>
          <w:sz w:val="16"/>
          <w:szCs w:val="16"/>
        </w:rPr>
        <w:t xml:space="preserve">subject the eduroam service or the Internet2 Equipment to spam, harmful code, viruses, malware, phishing or other attacks; or (d) </w:t>
      </w:r>
      <w:r w:rsidR="00E500FE">
        <w:rPr>
          <w:rFonts w:ascii="Verdana" w:eastAsia="MS Mincho" w:hAnsi="Verdana"/>
          <w:sz w:val="16"/>
          <w:szCs w:val="16"/>
        </w:rPr>
        <w:t xml:space="preserve">intentionally </w:t>
      </w:r>
      <w:r>
        <w:rPr>
          <w:rFonts w:ascii="Verdana" w:eastAsia="MS Mincho" w:hAnsi="Verdana"/>
          <w:sz w:val="16"/>
          <w:szCs w:val="16"/>
        </w:rPr>
        <w:t xml:space="preserve">take any actions that Internet2 reasonably believes may undermine, harm or disrupt the eduroam service,  Internet2, or use of the eduroam service.   </w:t>
      </w:r>
    </w:p>
    <w:p w14:paraId="37B6DAB2" w14:textId="4B586E01" w:rsidR="002E4F4D" w:rsidRDefault="00F63979">
      <w:pPr>
        <w:numPr>
          <w:ilvl w:val="2"/>
          <w:numId w:val="9"/>
        </w:numPr>
        <w:autoSpaceDE/>
        <w:autoSpaceDN/>
        <w:adjustRightInd/>
        <w:spacing w:after="120"/>
        <w:ind w:left="1440"/>
        <w:rPr>
          <w:rFonts w:ascii="Verdana" w:eastAsia="MS Mincho" w:hAnsi="Verdana"/>
          <w:sz w:val="16"/>
          <w:szCs w:val="16"/>
        </w:rPr>
      </w:pPr>
      <w:r>
        <w:rPr>
          <w:rFonts w:ascii="Verdana" w:eastAsia="MS Mincho" w:hAnsi="Verdana"/>
          <w:sz w:val="16"/>
          <w:szCs w:val="16"/>
        </w:rPr>
        <w:t>Connector</w:t>
      </w:r>
      <w:r w:rsidR="00C0356A">
        <w:rPr>
          <w:rFonts w:ascii="Verdana" w:eastAsia="MS Mincho" w:hAnsi="Verdana"/>
          <w:sz w:val="16"/>
          <w:szCs w:val="16"/>
        </w:rPr>
        <w:t xml:space="preserve"> and </w:t>
      </w:r>
      <w:r w:rsidR="00D61067">
        <w:rPr>
          <w:rFonts w:ascii="Verdana" w:eastAsia="MS Mincho" w:hAnsi="Verdana"/>
          <w:sz w:val="16"/>
          <w:szCs w:val="16"/>
        </w:rPr>
        <w:t xml:space="preserve">each </w:t>
      </w:r>
      <w:r w:rsidR="00C0356A">
        <w:rPr>
          <w:rFonts w:ascii="Verdana" w:eastAsia="MS Mincho" w:hAnsi="Verdana"/>
          <w:sz w:val="16"/>
          <w:szCs w:val="16"/>
        </w:rPr>
        <w:t>Member Institution</w:t>
      </w:r>
      <w:r>
        <w:rPr>
          <w:rFonts w:ascii="Verdana" w:eastAsia="MS Mincho" w:hAnsi="Verdana"/>
          <w:sz w:val="16"/>
          <w:szCs w:val="16"/>
        </w:rPr>
        <w:t xml:space="preserve"> shall not register </w:t>
      </w:r>
      <w:r w:rsidRPr="008E2939">
        <w:rPr>
          <w:rFonts w:ascii="Verdana" w:eastAsia="MS Mincho" w:hAnsi="Verdana"/>
          <w:sz w:val="16"/>
          <w:szCs w:val="16"/>
        </w:rPr>
        <w:t>SPs that it</w:t>
      </w:r>
      <w:r>
        <w:rPr>
          <w:rFonts w:ascii="Verdana" w:eastAsia="MS Mincho" w:hAnsi="Verdana"/>
          <w:sz w:val="16"/>
          <w:szCs w:val="16"/>
        </w:rPr>
        <w:t xml:space="preserve"> does not have sole control over</w:t>
      </w:r>
      <w:r w:rsidR="00447B71">
        <w:rPr>
          <w:rFonts w:ascii="Verdana" w:eastAsia="MS Mincho" w:hAnsi="Verdana"/>
          <w:sz w:val="16"/>
          <w:szCs w:val="16"/>
        </w:rPr>
        <w:t xml:space="preserve">. </w:t>
      </w:r>
      <w:r>
        <w:rPr>
          <w:rFonts w:ascii="Verdana" w:eastAsia="MS Mincho" w:hAnsi="Verdana"/>
          <w:sz w:val="16"/>
          <w:szCs w:val="16"/>
        </w:rPr>
        <w:t xml:space="preserve">Connector </w:t>
      </w:r>
      <w:r w:rsidR="00C0356A">
        <w:rPr>
          <w:rFonts w:ascii="Verdana" w:eastAsia="MS Mincho" w:hAnsi="Verdana"/>
          <w:sz w:val="16"/>
          <w:szCs w:val="16"/>
        </w:rPr>
        <w:t xml:space="preserve">and each </w:t>
      </w:r>
      <w:r w:rsidR="00D61067">
        <w:rPr>
          <w:rFonts w:ascii="Verdana" w:eastAsia="MS Mincho" w:hAnsi="Verdana"/>
          <w:sz w:val="16"/>
          <w:szCs w:val="16"/>
        </w:rPr>
        <w:t>Member Institution</w:t>
      </w:r>
      <w:r w:rsidR="00C0356A">
        <w:rPr>
          <w:rFonts w:ascii="Verdana" w:eastAsia="MS Mincho" w:hAnsi="Verdana"/>
          <w:sz w:val="16"/>
          <w:szCs w:val="16"/>
        </w:rPr>
        <w:t xml:space="preserve"> </w:t>
      </w:r>
      <w:r>
        <w:rPr>
          <w:rFonts w:ascii="Verdana" w:eastAsia="MS Mincho" w:hAnsi="Verdana"/>
          <w:sz w:val="16"/>
          <w:szCs w:val="16"/>
        </w:rPr>
        <w:t xml:space="preserve">may only provide IdP services for its </w:t>
      </w:r>
      <w:r w:rsidR="00891D0E" w:rsidRPr="008E2939">
        <w:rPr>
          <w:rFonts w:ascii="Verdana" w:eastAsia="MS Mincho" w:hAnsi="Verdana"/>
          <w:sz w:val="16"/>
          <w:szCs w:val="16"/>
        </w:rPr>
        <w:t xml:space="preserve">IdP </w:t>
      </w:r>
      <w:r w:rsidRPr="008E2939">
        <w:rPr>
          <w:rFonts w:ascii="Verdana" w:eastAsia="MS Mincho" w:hAnsi="Verdana"/>
          <w:sz w:val="16"/>
          <w:szCs w:val="16"/>
        </w:rPr>
        <w:t>Users</w:t>
      </w:r>
      <w:r>
        <w:rPr>
          <w:rFonts w:ascii="Verdana" w:eastAsia="MS Mincho" w:hAnsi="Verdana"/>
          <w:sz w:val="16"/>
          <w:szCs w:val="16"/>
        </w:rPr>
        <w:t xml:space="preserve"> and not any other Person.  In addition, Connector</w:t>
      </w:r>
      <w:r w:rsidR="00C0356A">
        <w:rPr>
          <w:rFonts w:ascii="Verdana" w:eastAsia="MS Mincho" w:hAnsi="Verdana"/>
          <w:sz w:val="16"/>
          <w:szCs w:val="16"/>
        </w:rPr>
        <w:t xml:space="preserve"> and each Member Institution</w:t>
      </w:r>
      <w:r>
        <w:rPr>
          <w:rFonts w:ascii="Verdana" w:eastAsia="MS Mincho" w:hAnsi="Verdana"/>
          <w:sz w:val="16"/>
          <w:szCs w:val="16"/>
        </w:rPr>
        <w:t xml:space="preserve"> shall</w:t>
      </w:r>
      <w:r w:rsidR="004E57A8">
        <w:rPr>
          <w:rFonts w:ascii="Verdana" w:eastAsia="MS Mincho" w:hAnsi="Verdana"/>
          <w:sz w:val="16"/>
          <w:szCs w:val="16"/>
        </w:rPr>
        <w:t xml:space="preserve"> take commercially reasonable steps to confirm the identity of the IdP Users it registers.</w:t>
      </w:r>
      <w:r>
        <w:rPr>
          <w:rFonts w:ascii="Verdana" w:eastAsia="MS Mincho" w:hAnsi="Verdana"/>
          <w:sz w:val="16"/>
          <w:szCs w:val="16"/>
        </w:rPr>
        <w:t xml:space="preserve"> </w:t>
      </w:r>
    </w:p>
    <w:p w14:paraId="7CF0A937" w14:textId="365CCA1D" w:rsidR="002E4F4D" w:rsidRDefault="00F63979">
      <w:pPr>
        <w:numPr>
          <w:ilvl w:val="2"/>
          <w:numId w:val="9"/>
        </w:numPr>
        <w:autoSpaceDE/>
        <w:autoSpaceDN/>
        <w:adjustRightInd/>
        <w:spacing w:after="120"/>
        <w:ind w:left="1440"/>
        <w:rPr>
          <w:rFonts w:ascii="Verdana" w:eastAsia="MS Mincho" w:hAnsi="Verdana"/>
          <w:sz w:val="16"/>
          <w:szCs w:val="16"/>
        </w:rPr>
      </w:pPr>
      <w:r>
        <w:rPr>
          <w:rFonts w:ascii="Verdana" w:eastAsia="MS Mincho" w:hAnsi="Verdana"/>
          <w:sz w:val="16"/>
          <w:szCs w:val="16"/>
        </w:rPr>
        <w:t xml:space="preserve">Other than the Internet2 Equipment, Connector </w:t>
      </w:r>
      <w:r w:rsidR="00C0356A">
        <w:rPr>
          <w:rFonts w:ascii="Verdana" w:eastAsia="MS Mincho" w:hAnsi="Verdana"/>
          <w:sz w:val="16"/>
          <w:szCs w:val="16"/>
        </w:rPr>
        <w:t xml:space="preserve">and each Member Institution </w:t>
      </w:r>
      <w:r>
        <w:rPr>
          <w:rFonts w:ascii="Verdana" w:eastAsia="MS Mincho" w:hAnsi="Verdana"/>
          <w:sz w:val="16"/>
          <w:szCs w:val="16"/>
        </w:rPr>
        <w:t>shall be solely responsible for installing, maintaining and repairing any necessary equipment and software (including any servers) in connection with</w:t>
      </w:r>
      <w:r w:rsidR="00244B88">
        <w:rPr>
          <w:rFonts w:ascii="Verdana" w:eastAsia="MS Mincho" w:hAnsi="Verdana"/>
          <w:sz w:val="16"/>
          <w:szCs w:val="16"/>
        </w:rPr>
        <w:t xml:space="preserve"> providing</w:t>
      </w:r>
      <w:r w:rsidR="002778F8">
        <w:rPr>
          <w:rFonts w:ascii="Verdana" w:eastAsia="MS Mincho" w:hAnsi="Verdana"/>
          <w:sz w:val="16"/>
          <w:szCs w:val="16"/>
        </w:rPr>
        <w:t xml:space="preserve"> Users</w:t>
      </w:r>
      <w:r w:rsidR="00244B88">
        <w:rPr>
          <w:rFonts w:ascii="Verdana" w:eastAsia="MS Mincho" w:hAnsi="Verdana"/>
          <w:sz w:val="16"/>
          <w:szCs w:val="16"/>
        </w:rPr>
        <w:t xml:space="preserve"> access to</w:t>
      </w:r>
      <w:r>
        <w:rPr>
          <w:rFonts w:ascii="Verdana" w:eastAsia="MS Mincho" w:hAnsi="Verdana"/>
          <w:sz w:val="16"/>
          <w:szCs w:val="16"/>
        </w:rPr>
        <w:t xml:space="preserve"> the eduroam service</w:t>
      </w:r>
      <w:r w:rsidR="00244B88">
        <w:rPr>
          <w:rFonts w:ascii="Verdana" w:eastAsia="MS Mincho" w:hAnsi="Verdana"/>
          <w:sz w:val="16"/>
          <w:szCs w:val="16"/>
        </w:rPr>
        <w:t xml:space="preserve"> at the Connector</w:t>
      </w:r>
      <w:r w:rsidR="00D61067">
        <w:rPr>
          <w:rFonts w:ascii="Verdana" w:eastAsia="MS Mincho" w:hAnsi="Verdana"/>
          <w:sz w:val="16"/>
          <w:szCs w:val="16"/>
        </w:rPr>
        <w:t xml:space="preserve"> or</w:t>
      </w:r>
      <w:r w:rsidR="00C0356A">
        <w:rPr>
          <w:rFonts w:ascii="Verdana" w:eastAsia="MS Mincho" w:hAnsi="Verdana"/>
          <w:sz w:val="16"/>
          <w:szCs w:val="16"/>
        </w:rPr>
        <w:t xml:space="preserve"> Member Institution</w:t>
      </w:r>
      <w:r w:rsidR="00244B88">
        <w:rPr>
          <w:rFonts w:ascii="Verdana" w:eastAsia="MS Mincho" w:hAnsi="Verdana"/>
          <w:sz w:val="16"/>
          <w:szCs w:val="16"/>
        </w:rPr>
        <w:t xml:space="preserve"> site(s) and providing IdP services for use of the eduroam service by </w:t>
      </w:r>
      <w:r w:rsidR="00690937">
        <w:rPr>
          <w:rFonts w:ascii="Verdana" w:eastAsia="MS Mincho" w:hAnsi="Verdana"/>
          <w:sz w:val="16"/>
          <w:szCs w:val="16"/>
        </w:rPr>
        <w:t xml:space="preserve">its </w:t>
      </w:r>
      <w:r w:rsidR="00544C23">
        <w:rPr>
          <w:rFonts w:ascii="Verdana" w:eastAsia="MS Mincho" w:hAnsi="Verdana"/>
          <w:sz w:val="16"/>
          <w:szCs w:val="16"/>
        </w:rPr>
        <w:t xml:space="preserve">IdP </w:t>
      </w:r>
      <w:r w:rsidR="00244B88">
        <w:rPr>
          <w:rFonts w:ascii="Verdana" w:eastAsia="MS Mincho" w:hAnsi="Verdana"/>
          <w:sz w:val="16"/>
          <w:szCs w:val="16"/>
        </w:rPr>
        <w:t>Users</w:t>
      </w:r>
      <w:r>
        <w:rPr>
          <w:rFonts w:ascii="Verdana" w:eastAsia="MS Mincho" w:hAnsi="Verdana"/>
          <w:sz w:val="16"/>
          <w:szCs w:val="16"/>
        </w:rPr>
        <w:t>, and Internet2 shall not have any responsibility or liability in connection with such equipment (even if Internet2 recommended the use of such equipment). In connection with Internet2’s provisioning of the eduroam service for Connector</w:t>
      </w:r>
      <w:r w:rsidR="00C0356A">
        <w:rPr>
          <w:rFonts w:ascii="Verdana" w:eastAsia="MS Mincho" w:hAnsi="Verdana"/>
          <w:sz w:val="16"/>
          <w:szCs w:val="16"/>
        </w:rPr>
        <w:t xml:space="preserve"> and Member Institutions</w:t>
      </w:r>
      <w:r>
        <w:rPr>
          <w:rFonts w:ascii="Verdana" w:eastAsia="MS Mincho" w:hAnsi="Verdana"/>
          <w:sz w:val="16"/>
          <w:szCs w:val="16"/>
        </w:rPr>
        <w:t>, Connector</w:t>
      </w:r>
      <w:r w:rsidR="00C0356A">
        <w:rPr>
          <w:rFonts w:ascii="Verdana" w:eastAsia="MS Mincho" w:hAnsi="Verdana"/>
          <w:sz w:val="16"/>
          <w:szCs w:val="16"/>
        </w:rPr>
        <w:t xml:space="preserve"> and each Member Institution</w:t>
      </w:r>
      <w:r>
        <w:rPr>
          <w:rFonts w:ascii="Verdana" w:eastAsia="MS Mincho" w:hAnsi="Verdana"/>
          <w:sz w:val="16"/>
          <w:szCs w:val="16"/>
        </w:rPr>
        <w:t xml:space="preserve"> will cooperate with Internet2 to enable testing of connectivity to the eduroam service, at no cost to Internet2.</w:t>
      </w:r>
    </w:p>
    <w:p w14:paraId="379898EB" w14:textId="27EBA0F8" w:rsidR="002E4F4D" w:rsidRDefault="00362457">
      <w:pPr>
        <w:numPr>
          <w:ilvl w:val="2"/>
          <w:numId w:val="9"/>
        </w:numPr>
        <w:autoSpaceDE/>
        <w:autoSpaceDN/>
        <w:adjustRightInd/>
        <w:spacing w:after="120"/>
        <w:ind w:left="1440"/>
        <w:rPr>
          <w:rFonts w:ascii="Verdana" w:eastAsia="MS Mincho" w:hAnsi="Verdana"/>
          <w:sz w:val="16"/>
          <w:szCs w:val="16"/>
        </w:rPr>
      </w:pPr>
      <w:r>
        <w:rPr>
          <w:rFonts w:ascii="Verdana" w:eastAsia="MS Mincho" w:hAnsi="Verdana"/>
          <w:sz w:val="16"/>
          <w:szCs w:val="16"/>
        </w:rPr>
        <w:t>T</w:t>
      </w:r>
      <w:r w:rsidR="00F63979">
        <w:rPr>
          <w:rFonts w:ascii="Verdana" w:eastAsia="MS Mincho" w:hAnsi="Verdana"/>
          <w:sz w:val="16"/>
          <w:szCs w:val="16"/>
        </w:rPr>
        <w:t xml:space="preserve">o the extent permitted by Governing Law, Connector is responsible for all actions and omissions of its </w:t>
      </w:r>
      <w:r w:rsidR="00F9797D">
        <w:rPr>
          <w:rFonts w:ascii="Verdana" w:eastAsia="MS Mincho" w:hAnsi="Verdana"/>
          <w:sz w:val="16"/>
          <w:szCs w:val="16"/>
        </w:rPr>
        <w:t>I</w:t>
      </w:r>
      <w:r w:rsidR="00BD71A6">
        <w:rPr>
          <w:rFonts w:ascii="Verdana" w:eastAsia="MS Mincho" w:hAnsi="Verdana"/>
          <w:sz w:val="16"/>
          <w:szCs w:val="16"/>
        </w:rPr>
        <w:t xml:space="preserve">dP </w:t>
      </w:r>
      <w:r w:rsidR="00F63979">
        <w:rPr>
          <w:rFonts w:ascii="Verdana" w:eastAsia="MS Mincho" w:hAnsi="Verdana"/>
          <w:sz w:val="16"/>
          <w:szCs w:val="16"/>
        </w:rPr>
        <w:t>Users</w:t>
      </w:r>
      <w:r w:rsidR="00762FF2">
        <w:rPr>
          <w:rFonts w:ascii="Verdana" w:eastAsia="MS Mincho" w:hAnsi="Verdana"/>
          <w:sz w:val="16"/>
          <w:szCs w:val="16"/>
        </w:rPr>
        <w:t>, as well as Member Institutions and their IdP Users,</w:t>
      </w:r>
      <w:r w:rsidR="00F63979">
        <w:rPr>
          <w:rFonts w:ascii="Verdana" w:eastAsia="MS Mincho" w:hAnsi="Verdana"/>
          <w:sz w:val="16"/>
          <w:szCs w:val="16"/>
        </w:rPr>
        <w:t xml:space="preserve"> taken in connection with this Agreement or the eduroam service, all of which are attributable to Connector for all purposes under this Agreement.</w:t>
      </w:r>
      <w:r>
        <w:rPr>
          <w:rFonts w:ascii="Verdana" w:eastAsia="MS Mincho" w:hAnsi="Verdana"/>
          <w:sz w:val="16"/>
          <w:szCs w:val="16"/>
        </w:rPr>
        <w:t xml:space="preserve">  Notwithstanding the foregoing, Connector will not be responsible for the actions or omissions of a</w:t>
      </w:r>
      <w:r w:rsidR="00BD71A6">
        <w:rPr>
          <w:rFonts w:ascii="Verdana" w:eastAsia="MS Mincho" w:hAnsi="Verdana"/>
          <w:sz w:val="16"/>
          <w:szCs w:val="16"/>
        </w:rPr>
        <w:t>n IdP</w:t>
      </w:r>
      <w:r>
        <w:rPr>
          <w:rFonts w:ascii="Verdana" w:eastAsia="MS Mincho" w:hAnsi="Verdana"/>
          <w:sz w:val="16"/>
          <w:szCs w:val="16"/>
        </w:rPr>
        <w:t xml:space="preserve"> User taken in connection with this Agreement or the eduroam service if </w:t>
      </w:r>
      <w:r w:rsidR="00141724">
        <w:rPr>
          <w:rFonts w:ascii="Verdana" w:eastAsia="MS Mincho" w:hAnsi="Verdana"/>
          <w:sz w:val="16"/>
          <w:szCs w:val="16"/>
        </w:rPr>
        <w:t>(a</w:t>
      </w:r>
      <w:r w:rsidR="00EC25F3">
        <w:rPr>
          <w:rFonts w:ascii="Verdana" w:eastAsia="MS Mincho" w:hAnsi="Verdana"/>
          <w:sz w:val="16"/>
          <w:szCs w:val="16"/>
        </w:rPr>
        <w:t xml:space="preserve">) </w:t>
      </w:r>
      <w:r>
        <w:rPr>
          <w:rFonts w:ascii="Verdana" w:eastAsia="MS Mincho" w:hAnsi="Verdana"/>
          <w:sz w:val="16"/>
          <w:szCs w:val="16"/>
        </w:rPr>
        <w:t xml:space="preserve">such </w:t>
      </w:r>
      <w:r w:rsidR="00BD71A6">
        <w:rPr>
          <w:rFonts w:ascii="Verdana" w:eastAsia="MS Mincho" w:hAnsi="Verdana"/>
          <w:sz w:val="16"/>
          <w:szCs w:val="16"/>
        </w:rPr>
        <w:t xml:space="preserve">IdP </w:t>
      </w:r>
      <w:r>
        <w:rPr>
          <w:rFonts w:ascii="Verdana" w:eastAsia="MS Mincho" w:hAnsi="Verdana"/>
          <w:sz w:val="16"/>
          <w:szCs w:val="16"/>
        </w:rPr>
        <w:t>User is</w:t>
      </w:r>
      <w:r w:rsidR="00EC79C7">
        <w:rPr>
          <w:rFonts w:ascii="Verdana" w:eastAsia="MS Mincho" w:hAnsi="Verdana"/>
          <w:sz w:val="16"/>
          <w:szCs w:val="16"/>
        </w:rPr>
        <w:t xml:space="preserve"> either Connector’s</w:t>
      </w:r>
      <w:r w:rsidR="00D61067">
        <w:rPr>
          <w:rFonts w:ascii="Verdana" w:eastAsia="MS Mincho" w:hAnsi="Verdana"/>
          <w:sz w:val="16"/>
          <w:szCs w:val="16"/>
        </w:rPr>
        <w:t xml:space="preserve"> or Member Institution’s</w:t>
      </w:r>
      <w:r w:rsidR="00EC79C7">
        <w:rPr>
          <w:rFonts w:ascii="Verdana" w:eastAsia="MS Mincho" w:hAnsi="Verdana"/>
          <w:sz w:val="16"/>
          <w:szCs w:val="16"/>
        </w:rPr>
        <w:t xml:space="preserve"> employee acting outside of </w:t>
      </w:r>
      <w:r w:rsidR="00141724">
        <w:rPr>
          <w:rFonts w:ascii="Verdana" w:eastAsia="MS Mincho" w:hAnsi="Verdana"/>
          <w:sz w:val="16"/>
          <w:szCs w:val="16"/>
        </w:rPr>
        <w:t>the</w:t>
      </w:r>
      <w:r w:rsidR="00EC79C7">
        <w:rPr>
          <w:rFonts w:ascii="Verdana" w:eastAsia="MS Mincho" w:hAnsi="Verdana"/>
          <w:sz w:val="16"/>
          <w:szCs w:val="16"/>
        </w:rPr>
        <w:t xml:space="preserve"> scope of</w:t>
      </w:r>
      <w:r w:rsidR="00141724">
        <w:rPr>
          <w:rFonts w:ascii="Verdana" w:eastAsia="MS Mincho" w:hAnsi="Verdana"/>
          <w:sz w:val="16"/>
          <w:szCs w:val="16"/>
        </w:rPr>
        <w:t xml:space="preserve"> his or her</w:t>
      </w:r>
      <w:r w:rsidR="00EC79C7">
        <w:rPr>
          <w:rFonts w:ascii="Verdana" w:eastAsia="MS Mincho" w:hAnsi="Verdana"/>
          <w:sz w:val="16"/>
          <w:szCs w:val="16"/>
        </w:rPr>
        <w:t xml:space="preserve"> employment</w:t>
      </w:r>
      <w:r w:rsidR="00141724">
        <w:rPr>
          <w:rFonts w:ascii="Verdana" w:eastAsia="MS Mincho" w:hAnsi="Verdana"/>
          <w:sz w:val="16"/>
          <w:szCs w:val="16"/>
        </w:rPr>
        <w:t>,</w:t>
      </w:r>
      <w:r w:rsidR="00EC79C7">
        <w:rPr>
          <w:rFonts w:ascii="Verdana" w:eastAsia="MS Mincho" w:hAnsi="Verdana"/>
          <w:sz w:val="16"/>
          <w:szCs w:val="16"/>
        </w:rPr>
        <w:t xml:space="preserve"> or </w:t>
      </w:r>
      <w:r>
        <w:rPr>
          <w:rFonts w:ascii="Verdana" w:eastAsia="MS Mincho" w:hAnsi="Verdana"/>
          <w:sz w:val="16"/>
          <w:szCs w:val="16"/>
        </w:rPr>
        <w:t xml:space="preserve">Connector’s </w:t>
      </w:r>
      <w:r w:rsidR="00D61067">
        <w:rPr>
          <w:rFonts w:ascii="Verdana" w:eastAsia="MS Mincho" w:hAnsi="Verdana"/>
          <w:sz w:val="16"/>
          <w:szCs w:val="16"/>
        </w:rPr>
        <w:t xml:space="preserve">or Member Institution’s </w:t>
      </w:r>
      <w:r>
        <w:rPr>
          <w:rFonts w:ascii="Verdana" w:eastAsia="MS Mincho" w:hAnsi="Verdana"/>
          <w:sz w:val="16"/>
          <w:szCs w:val="16"/>
        </w:rPr>
        <w:t>student (</w:t>
      </w:r>
      <w:r w:rsidR="00BB2C74">
        <w:rPr>
          <w:rFonts w:ascii="Verdana" w:eastAsia="MS Mincho" w:hAnsi="Verdana"/>
          <w:sz w:val="16"/>
          <w:szCs w:val="16"/>
        </w:rPr>
        <w:t>a “Student</w:t>
      </w:r>
      <w:r w:rsidR="00BD71A6">
        <w:rPr>
          <w:rFonts w:ascii="Verdana" w:eastAsia="MS Mincho" w:hAnsi="Verdana"/>
          <w:sz w:val="16"/>
          <w:szCs w:val="16"/>
        </w:rPr>
        <w:t xml:space="preserve"> IdP</w:t>
      </w:r>
      <w:r w:rsidR="00BB2C74">
        <w:rPr>
          <w:rFonts w:ascii="Verdana" w:eastAsia="MS Mincho" w:hAnsi="Verdana"/>
          <w:sz w:val="16"/>
          <w:szCs w:val="16"/>
        </w:rPr>
        <w:t xml:space="preserve"> User”), provided that such Student </w:t>
      </w:r>
      <w:r w:rsidR="00BD71A6">
        <w:rPr>
          <w:rFonts w:ascii="Verdana" w:eastAsia="MS Mincho" w:hAnsi="Verdana"/>
          <w:sz w:val="16"/>
          <w:szCs w:val="16"/>
        </w:rPr>
        <w:t xml:space="preserve">IdP </w:t>
      </w:r>
      <w:r w:rsidR="00BB2C74">
        <w:rPr>
          <w:rFonts w:ascii="Verdana" w:eastAsia="MS Mincho" w:hAnsi="Verdana"/>
          <w:sz w:val="16"/>
          <w:szCs w:val="16"/>
        </w:rPr>
        <w:t xml:space="preserve">User </w:t>
      </w:r>
      <w:r w:rsidR="00EC25F3">
        <w:rPr>
          <w:rFonts w:ascii="Verdana" w:eastAsia="MS Mincho" w:hAnsi="Verdana"/>
          <w:sz w:val="16"/>
          <w:szCs w:val="16"/>
        </w:rPr>
        <w:t>is not</w:t>
      </w:r>
      <w:r w:rsidR="00BB2C74">
        <w:rPr>
          <w:rFonts w:ascii="Verdana" w:eastAsia="MS Mincho" w:hAnsi="Verdana"/>
          <w:sz w:val="16"/>
          <w:szCs w:val="16"/>
        </w:rPr>
        <w:t xml:space="preserve"> and</w:t>
      </w:r>
      <w:r w:rsidR="00EC25F3">
        <w:rPr>
          <w:rFonts w:ascii="Verdana" w:eastAsia="MS Mincho" w:hAnsi="Verdana"/>
          <w:sz w:val="16"/>
          <w:szCs w:val="16"/>
        </w:rPr>
        <w:t xml:space="preserve"> was not at the applicable time</w:t>
      </w:r>
      <w:r w:rsidR="00BB2C74">
        <w:rPr>
          <w:rFonts w:ascii="Verdana" w:eastAsia="MS Mincho" w:hAnsi="Verdana"/>
          <w:sz w:val="16"/>
          <w:szCs w:val="16"/>
        </w:rPr>
        <w:t xml:space="preserve"> an employee</w:t>
      </w:r>
      <w:r w:rsidR="00F04201">
        <w:rPr>
          <w:rFonts w:ascii="Verdana" w:eastAsia="MS Mincho" w:hAnsi="Verdana"/>
          <w:sz w:val="16"/>
          <w:szCs w:val="16"/>
        </w:rPr>
        <w:t xml:space="preserve"> or Contractor/Agent</w:t>
      </w:r>
      <w:r w:rsidR="00BB2C74">
        <w:rPr>
          <w:rFonts w:ascii="Verdana" w:eastAsia="MS Mincho" w:hAnsi="Verdana"/>
          <w:sz w:val="16"/>
          <w:szCs w:val="16"/>
        </w:rPr>
        <w:t xml:space="preserve"> of Connector</w:t>
      </w:r>
      <w:r w:rsidR="00D61067">
        <w:rPr>
          <w:rFonts w:ascii="Verdana" w:eastAsia="MS Mincho" w:hAnsi="Verdana"/>
          <w:sz w:val="16"/>
          <w:szCs w:val="16"/>
        </w:rPr>
        <w:t xml:space="preserve"> or Member Institution</w:t>
      </w:r>
      <w:r w:rsidR="00BF052A">
        <w:rPr>
          <w:rFonts w:ascii="Verdana" w:eastAsia="MS Mincho" w:hAnsi="Verdana"/>
          <w:sz w:val="16"/>
          <w:szCs w:val="16"/>
        </w:rPr>
        <w:t>;</w:t>
      </w:r>
      <w:r w:rsidR="00EC79C7">
        <w:rPr>
          <w:rFonts w:ascii="Verdana" w:eastAsia="MS Mincho" w:hAnsi="Verdana"/>
          <w:sz w:val="16"/>
          <w:szCs w:val="16"/>
        </w:rPr>
        <w:t xml:space="preserve"> </w:t>
      </w:r>
      <w:r w:rsidR="00141724">
        <w:rPr>
          <w:rFonts w:ascii="Verdana" w:eastAsia="MS Mincho" w:hAnsi="Verdana"/>
          <w:sz w:val="16"/>
          <w:szCs w:val="16"/>
        </w:rPr>
        <w:t>and (b</w:t>
      </w:r>
      <w:r w:rsidR="00EC25F3">
        <w:rPr>
          <w:rFonts w:ascii="Verdana" w:eastAsia="MS Mincho" w:hAnsi="Verdana"/>
          <w:sz w:val="16"/>
          <w:szCs w:val="16"/>
        </w:rPr>
        <w:t>)</w:t>
      </w:r>
      <w:r w:rsidR="00BB2C74">
        <w:rPr>
          <w:rFonts w:ascii="Verdana" w:eastAsia="MS Mincho" w:hAnsi="Verdana"/>
          <w:sz w:val="16"/>
          <w:szCs w:val="16"/>
        </w:rPr>
        <w:t xml:space="preserve"> Connector used reasonable efforts to ensure that such</w:t>
      </w:r>
      <w:r w:rsidR="00EC79C7">
        <w:rPr>
          <w:rFonts w:ascii="Verdana" w:eastAsia="MS Mincho" w:hAnsi="Verdana"/>
          <w:sz w:val="16"/>
          <w:szCs w:val="16"/>
        </w:rPr>
        <w:t xml:space="preserve"> employee or</w:t>
      </w:r>
      <w:r w:rsidR="00BB2C74">
        <w:rPr>
          <w:rFonts w:ascii="Verdana" w:eastAsia="MS Mincho" w:hAnsi="Verdana"/>
          <w:sz w:val="16"/>
          <w:szCs w:val="16"/>
        </w:rPr>
        <w:t xml:space="preserve"> St</w:t>
      </w:r>
      <w:r w:rsidR="00BF052A">
        <w:rPr>
          <w:rFonts w:ascii="Verdana" w:eastAsia="MS Mincho" w:hAnsi="Verdana"/>
          <w:sz w:val="16"/>
          <w:szCs w:val="16"/>
        </w:rPr>
        <w:t xml:space="preserve">udent </w:t>
      </w:r>
      <w:r w:rsidR="00BD71A6">
        <w:rPr>
          <w:rFonts w:ascii="Verdana" w:eastAsia="MS Mincho" w:hAnsi="Verdana"/>
          <w:sz w:val="16"/>
          <w:szCs w:val="16"/>
        </w:rPr>
        <w:t xml:space="preserve">IdP </w:t>
      </w:r>
      <w:r w:rsidR="00BF052A">
        <w:rPr>
          <w:rFonts w:ascii="Verdana" w:eastAsia="MS Mincho" w:hAnsi="Verdana"/>
          <w:sz w:val="16"/>
          <w:szCs w:val="16"/>
        </w:rPr>
        <w:t>User acknowledged the AUP</w:t>
      </w:r>
      <w:r w:rsidR="00D61067">
        <w:rPr>
          <w:rFonts w:ascii="Verdana" w:eastAsia="MS Mincho" w:hAnsi="Verdana"/>
          <w:sz w:val="16"/>
          <w:szCs w:val="16"/>
        </w:rPr>
        <w:t>, either by its own actions or Member Institution’s actions</w:t>
      </w:r>
      <w:r w:rsidR="00BB2C74">
        <w:rPr>
          <w:rFonts w:ascii="Verdana" w:eastAsia="MS Mincho" w:hAnsi="Verdana"/>
          <w:sz w:val="16"/>
          <w:szCs w:val="16"/>
        </w:rPr>
        <w:t xml:space="preserve">. </w:t>
      </w:r>
      <w:r w:rsidR="00F63979">
        <w:rPr>
          <w:rFonts w:ascii="Verdana" w:eastAsia="MS Mincho" w:hAnsi="Verdana"/>
          <w:sz w:val="16"/>
          <w:szCs w:val="16"/>
        </w:rPr>
        <w:t xml:space="preserve"> </w:t>
      </w:r>
    </w:p>
    <w:p w14:paraId="548E747F" w14:textId="77777777" w:rsidR="002E4F4D" w:rsidRDefault="00F63979">
      <w:pPr>
        <w:numPr>
          <w:ilvl w:val="1"/>
          <w:numId w:val="9"/>
        </w:numPr>
        <w:autoSpaceDE/>
        <w:autoSpaceDN/>
        <w:adjustRightInd/>
        <w:spacing w:after="120"/>
        <w:ind w:left="720" w:hanging="360"/>
        <w:rPr>
          <w:rFonts w:ascii="Verdana" w:eastAsia="MS Mincho" w:hAnsi="Verdana"/>
          <w:sz w:val="16"/>
          <w:szCs w:val="16"/>
        </w:rPr>
      </w:pPr>
      <w:r>
        <w:rPr>
          <w:rFonts w:ascii="Verdana" w:eastAsia="MS Mincho" w:hAnsi="Verdana"/>
          <w:b/>
          <w:sz w:val="16"/>
          <w:szCs w:val="16"/>
        </w:rPr>
        <w:t>Compliance with International eduroam Policy</w:t>
      </w:r>
      <w:r>
        <w:rPr>
          <w:rFonts w:ascii="Verdana" w:eastAsia="MS Mincho" w:hAnsi="Verdana"/>
          <w:sz w:val="16"/>
          <w:szCs w:val="16"/>
        </w:rPr>
        <w:t xml:space="preserve">. </w:t>
      </w:r>
    </w:p>
    <w:p w14:paraId="78180BAB" w14:textId="35F4737F" w:rsidR="002E4F4D" w:rsidRDefault="00F63979">
      <w:pPr>
        <w:numPr>
          <w:ilvl w:val="2"/>
          <w:numId w:val="9"/>
        </w:numPr>
        <w:autoSpaceDE/>
        <w:autoSpaceDN/>
        <w:adjustRightInd/>
        <w:spacing w:after="120"/>
        <w:ind w:left="1440"/>
        <w:rPr>
          <w:rFonts w:ascii="Verdana" w:eastAsia="MS Mincho" w:hAnsi="Verdana"/>
          <w:sz w:val="16"/>
          <w:szCs w:val="16"/>
        </w:rPr>
      </w:pPr>
      <w:r>
        <w:rPr>
          <w:rFonts w:ascii="Verdana" w:eastAsia="MS Mincho" w:hAnsi="Verdana"/>
          <w:sz w:val="16"/>
          <w:szCs w:val="16"/>
        </w:rPr>
        <w:t xml:space="preserve">Connector </w:t>
      </w:r>
      <w:r w:rsidR="00457A18">
        <w:rPr>
          <w:rFonts w:ascii="Verdana" w:eastAsia="MS Mincho" w:hAnsi="Verdana"/>
          <w:sz w:val="16"/>
          <w:szCs w:val="16"/>
        </w:rPr>
        <w:t xml:space="preserve">and each Member Institution </w:t>
      </w:r>
      <w:r>
        <w:rPr>
          <w:rFonts w:ascii="Verdana" w:eastAsia="MS Mincho" w:hAnsi="Verdana"/>
          <w:sz w:val="16"/>
          <w:szCs w:val="16"/>
        </w:rPr>
        <w:t>will</w:t>
      </w:r>
      <w:r w:rsidR="003E39AC">
        <w:rPr>
          <w:rFonts w:ascii="Verdana" w:eastAsia="MS Mincho" w:hAnsi="Verdana"/>
          <w:sz w:val="16"/>
          <w:szCs w:val="16"/>
        </w:rPr>
        <w:t xml:space="preserve"> provide access to all eduroam </w:t>
      </w:r>
      <w:r w:rsidR="00220D6C">
        <w:rPr>
          <w:rFonts w:ascii="Verdana" w:eastAsia="MS Mincho" w:hAnsi="Verdana"/>
          <w:sz w:val="16"/>
          <w:szCs w:val="16"/>
        </w:rPr>
        <w:t>U</w:t>
      </w:r>
      <w:r w:rsidR="003E39AC" w:rsidRPr="003E39AC">
        <w:rPr>
          <w:rFonts w:ascii="Verdana" w:eastAsia="MS Mincho" w:hAnsi="Verdana"/>
          <w:sz w:val="16"/>
          <w:szCs w:val="16"/>
        </w:rPr>
        <w:t>sers</w:t>
      </w:r>
      <w:r w:rsidR="003E39AC">
        <w:rPr>
          <w:rFonts w:ascii="Verdana" w:eastAsia="MS Mincho" w:hAnsi="Verdana"/>
          <w:sz w:val="16"/>
          <w:szCs w:val="16"/>
        </w:rPr>
        <w:t xml:space="preserve">, irrespective of their </w:t>
      </w:r>
      <w:r w:rsidR="00E85335">
        <w:rPr>
          <w:rFonts w:ascii="Verdana" w:eastAsia="MS Mincho" w:hAnsi="Verdana"/>
          <w:sz w:val="16"/>
          <w:szCs w:val="16"/>
        </w:rPr>
        <w:t>origin</w:t>
      </w:r>
      <w:r w:rsidR="003E39AC">
        <w:rPr>
          <w:rFonts w:ascii="Verdana" w:eastAsia="MS Mincho" w:hAnsi="Verdana"/>
          <w:sz w:val="16"/>
          <w:szCs w:val="16"/>
        </w:rPr>
        <w:t xml:space="preserve"> and without charge</w:t>
      </w:r>
      <w:r>
        <w:rPr>
          <w:rFonts w:ascii="Verdana" w:eastAsia="MS Mincho" w:hAnsi="Verdana"/>
          <w:sz w:val="16"/>
          <w:szCs w:val="16"/>
        </w:rPr>
        <w:t xml:space="preserve">. </w:t>
      </w:r>
    </w:p>
    <w:p w14:paraId="4D848FAA" w14:textId="7FD20355" w:rsidR="002E4F4D" w:rsidRDefault="00F63979">
      <w:pPr>
        <w:numPr>
          <w:ilvl w:val="2"/>
          <w:numId w:val="9"/>
        </w:numPr>
        <w:autoSpaceDE/>
        <w:autoSpaceDN/>
        <w:adjustRightInd/>
        <w:spacing w:after="120"/>
        <w:ind w:left="1440"/>
        <w:rPr>
          <w:rFonts w:ascii="Verdana" w:eastAsia="MS Mincho" w:hAnsi="Verdana"/>
          <w:sz w:val="16"/>
          <w:szCs w:val="16"/>
        </w:rPr>
      </w:pPr>
      <w:r>
        <w:rPr>
          <w:rFonts w:ascii="Verdana" w:eastAsia="MS Mincho" w:hAnsi="Verdana"/>
          <w:sz w:val="16"/>
          <w:szCs w:val="16"/>
        </w:rPr>
        <w:t>Connector</w:t>
      </w:r>
      <w:r w:rsidR="00457A18">
        <w:rPr>
          <w:rFonts w:ascii="Verdana" w:eastAsia="MS Mincho" w:hAnsi="Verdana"/>
          <w:sz w:val="16"/>
          <w:szCs w:val="16"/>
        </w:rPr>
        <w:t xml:space="preserve"> and each Member Institution</w:t>
      </w:r>
      <w:r>
        <w:rPr>
          <w:rFonts w:ascii="Verdana" w:eastAsia="MS Mincho" w:hAnsi="Verdana"/>
          <w:sz w:val="16"/>
          <w:szCs w:val="16"/>
        </w:rPr>
        <w:t xml:space="preserve"> shall comply in all respects with the eduroam Compliance Statement and any other terms that the GeGC deems appropriate per its governance principles.  Additionally, Connector</w:t>
      </w:r>
      <w:r w:rsidR="00457A18">
        <w:rPr>
          <w:rFonts w:ascii="Verdana" w:eastAsia="MS Mincho" w:hAnsi="Verdana"/>
          <w:sz w:val="16"/>
          <w:szCs w:val="16"/>
        </w:rPr>
        <w:t xml:space="preserve"> and each Member Institution</w:t>
      </w:r>
      <w:r>
        <w:rPr>
          <w:rFonts w:ascii="Verdana" w:eastAsia="MS Mincho" w:hAnsi="Verdana"/>
          <w:sz w:val="16"/>
          <w:szCs w:val="16"/>
        </w:rPr>
        <w:t xml:space="preserve"> will meet all requirements related to its IdPs and/or SPs in the eduroam Compliance Statement appendices. </w:t>
      </w:r>
    </w:p>
    <w:p w14:paraId="71884000" w14:textId="77777777" w:rsidR="002E4F4D" w:rsidRDefault="00F63979">
      <w:pPr>
        <w:numPr>
          <w:ilvl w:val="1"/>
          <w:numId w:val="9"/>
        </w:numPr>
        <w:autoSpaceDE/>
        <w:autoSpaceDN/>
        <w:adjustRightInd/>
        <w:spacing w:after="120"/>
        <w:ind w:left="720" w:hanging="360"/>
        <w:rPr>
          <w:rFonts w:ascii="Verdana" w:eastAsia="MS Mincho" w:hAnsi="Verdana"/>
          <w:sz w:val="16"/>
          <w:szCs w:val="16"/>
        </w:rPr>
      </w:pPr>
      <w:r>
        <w:rPr>
          <w:rFonts w:ascii="Verdana" w:eastAsia="MS Mincho" w:hAnsi="Verdana"/>
          <w:b/>
          <w:bCs/>
          <w:sz w:val="16"/>
          <w:szCs w:val="16"/>
        </w:rPr>
        <w:t>System Downtime and Outages of the eduroam service.</w:t>
      </w:r>
      <w:r>
        <w:rPr>
          <w:rFonts w:ascii="Verdana" w:eastAsia="MS Mincho" w:hAnsi="Verdana"/>
          <w:sz w:val="16"/>
          <w:szCs w:val="16"/>
        </w:rPr>
        <w:t xml:space="preserve"> </w:t>
      </w:r>
    </w:p>
    <w:p w14:paraId="130C38A3" w14:textId="62BB43DC" w:rsidR="002E4F4D" w:rsidRDefault="00F63979">
      <w:pPr>
        <w:numPr>
          <w:ilvl w:val="2"/>
          <w:numId w:val="9"/>
        </w:numPr>
        <w:autoSpaceDE/>
        <w:autoSpaceDN/>
        <w:adjustRightInd/>
        <w:spacing w:after="120"/>
        <w:ind w:left="1440"/>
        <w:rPr>
          <w:rFonts w:ascii="Verdana" w:eastAsia="MS Mincho" w:hAnsi="Verdana"/>
          <w:sz w:val="16"/>
          <w:szCs w:val="16"/>
        </w:rPr>
      </w:pPr>
      <w:r>
        <w:rPr>
          <w:rFonts w:ascii="Verdana" w:hAnsi="Verdana" w:cs="Verdana"/>
          <w:bCs/>
          <w:sz w:val="16"/>
          <w:szCs w:val="16"/>
        </w:rPr>
        <w:lastRenderedPageBreak/>
        <w:t>Internet2 may schedule Interruptions of the eduroam service for maintenance and other purposes.  Unplanned Interruptions or reductions in the capacity of the eduroam service</w:t>
      </w:r>
      <w:r w:rsidR="000D4477">
        <w:rPr>
          <w:rFonts w:ascii="Verdana" w:hAnsi="Verdana" w:cs="Verdana"/>
          <w:bCs/>
          <w:sz w:val="16"/>
          <w:szCs w:val="16"/>
        </w:rPr>
        <w:t xml:space="preserve"> also</w:t>
      </w:r>
      <w:r>
        <w:rPr>
          <w:rFonts w:ascii="Verdana" w:hAnsi="Verdana" w:cs="Verdana"/>
          <w:bCs/>
          <w:sz w:val="16"/>
          <w:szCs w:val="16"/>
        </w:rPr>
        <w:t xml:space="preserve"> may occur.  </w:t>
      </w:r>
      <w:r w:rsidR="000D4477">
        <w:rPr>
          <w:rFonts w:ascii="Verdana" w:hAnsi="Verdana" w:cs="Verdana"/>
          <w:bCs/>
          <w:sz w:val="16"/>
          <w:szCs w:val="16"/>
        </w:rPr>
        <w:t>When reasonably practicable,</w:t>
      </w:r>
      <w:r w:rsidR="00A178C9">
        <w:rPr>
          <w:rFonts w:ascii="Verdana" w:hAnsi="Verdana" w:cs="Verdana"/>
          <w:bCs/>
          <w:sz w:val="16"/>
          <w:szCs w:val="16"/>
        </w:rPr>
        <w:t xml:space="preserve"> as determined by its sole discretion,</w:t>
      </w:r>
      <w:r>
        <w:rPr>
          <w:rFonts w:ascii="Verdana" w:hAnsi="Verdana" w:cs="Verdana"/>
          <w:bCs/>
          <w:sz w:val="16"/>
          <w:szCs w:val="16"/>
        </w:rPr>
        <w:t xml:space="preserve"> </w:t>
      </w:r>
      <w:r w:rsidR="00507BB6">
        <w:rPr>
          <w:rFonts w:ascii="Verdana" w:hAnsi="Verdana" w:cs="Verdana"/>
          <w:bCs/>
          <w:sz w:val="16"/>
          <w:szCs w:val="16"/>
        </w:rPr>
        <w:t xml:space="preserve">Internet2 </w:t>
      </w:r>
      <w:r w:rsidR="000D4477">
        <w:rPr>
          <w:rFonts w:ascii="Verdana" w:hAnsi="Verdana" w:cs="Verdana"/>
          <w:bCs/>
          <w:sz w:val="16"/>
          <w:szCs w:val="16"/>
        </w:rPr>
        <w:t xml:space="preserve">will </w:t>
      </w:r>
      <w:r>
        <w:rPr>
          <w:rFonts w:ascii="Verdana" w:hAnsi="Verdana" w:cs="Verdana"/>
          <w:bCs/>
          <w:sz w:val="16"/>
          <w:szCs w:val="16"/>
        </w:rPr>
        <w:t xml:space="preserve">provide advance email notice to Connector </w:t>
      </w:r>
      <w:r w:rsidR="0066601E">
        <w:rPr>
          <w:rFonts w:ascii="Verdana" w:hAnsi="Verdana" w:cs="Verdana"/>
          <w:bCs/>
          <w:sz w:val="16"/>
          <w:szCs w:val="16"/>
        </w:rPr>
        <w:t xml:space="preserve">or each affected Member Institution </w:t>
      </w:r>
      <w:r>
        <w:rPr>
          <w:rFonts w:ascii="Verdana" w:hAnsi="Verdana" w:cs="Verdana"/>
          <w:bCs/>
          <w:sz w:val="16"/>
          <w:szCs w:val="16"/>
        </w:rPr>
        <w:t>of any such Interruptions or reductions of the eduroam service.  As soon as practicable following such Interruptions or reductions, Internet2 will, whe</w:t>
      </w:r>
      <w:r w:rsidR="000D4477">
        <w:rPr>
          <w:rFonts w:ascii="Verdana" w:hAnsi="Verdana" w:cs="Verdana"/>
          <w:bCs/>
          <w:sz w:val="16"/>
          <w:szCs w:val="16"/>
        </w:rPr>
        <w:t>n</w:t>
      </w:r>
      <w:r>
        <w:rPr>
          <w:rFonts w:ascii="Verdana" w:hAnsi="Verdana" w:cs="Verdana"/>
          <w:bCs/>
          <w:sz w:val="16"/>
          <w:szCs w:val="16"/>
        </w:rPr>
        <w:t xml:space="preserve"> it believes appropriate, use commercially reasonable efforts to contact Connector </w:t>
      </w:r>
      <w:r w:rsidR="00424128">
        <w:rPr>
          <w:rFonts w:ascii="Verdana" w:hAnsi="Verdana" w:cs="Verdana"/>
          <w:bCs/>
          <w:sz w:val="16"/>
          <w:szCs w:val="16"/>
        </w:rPr>
        <w:t xml:space="preserve">or each affected Member Institution </w:t>
      </w:r>
      <w:r>
        <w:rPr>
          <w:rFonts w:ascii="Verdana" w:hAnsi="Verdana" w:cs="Verdana"/>
          <w:bCs/>
          <w:sz w:val="16"/>
          <w:szCs w:val="16"/>
        </w:rPr>
        <w:t>in an attempt to resolve any problems and restore eduroam service.</w:t>
      </w:r>
    </w:p>
    <w:p w14:paraId="56E589C6" w14:textId="196347B6" w:rsidR="002E4F4D" w:rsidRDefault="00F63979">
      <w:pPr>
        <w:numPr>
          <w:ilvl w:val="2"/>
          <w:numId w:val="9"/>
        </w:numPr>
        <w:autoSpaceDE/>
        <w:autoSpaceDN/>
        <w:adjustRightInd/>
        <w:spacing w:after="120"/>
        <w:ind w:left="1440"/>
        <w:rPr>
          <w:rFonts w:ascii="Verdana" w:eastAsia="MS Mincho" w:hAnsi="Verdana"/>
          <w:sz w:val="16"/>
          <w:szCs w:val="16"/>
        </w:rPr>
      </w:pPr>
      <w:r>
        <w:rPr>
          <w:rFonts w:ascii="Verdana" w:hAnsi="Verdana" w:cs="Verdana"/>
          <w:bCs/>
          <w:sz w:val="16"/>
          <w:szCs w:val="16"/>
        </w:rPr>
        <w:t xml:space="preserve">In the event Internet2 reasonably determines that Connector’s </w:t>
      </w:r>
      <w:r w:rsidR="00235C81">
        <w:rPr>
          <w:rFonts w:ascii="Verdana" w:hAnsi="Verdana" w:cs="Verdana"/>
          <w:bCs/>
          <w:sz w:val="16"/>
          <w:szCs w:val="16"/>
        </w:rPr>
        <w:t xml:space="preserve">or a Member Institution’s </w:t>
      </w:r>
      <w:r>
        <w:rPr>
          <w:rFonts w:ascii="Verdana" w:hAnsi="Verdana" w:cs="Verdana"/>
          <w:bCs/>
          <w:sz w:val="16"/>
          <w:szCs w:val="16"/>
        </w:rPr>
        <w:t>use of the eduroam service is or may adversely affect Internet2, the Internet2 Network, the eduroam service, or interfere with another Person’s use of the eduroam service, Internet2 shall notify Connector</w:t>
      </w:r>
      <w:r w:rsidR="0066601E">
        <w:rPr>
          <w:rFonts w:ascii="Verdana" w:hAnsi="Verdana" w:cs="Verdana"/>
          <w:bCs/>
          <w:sz w:val="16"/>
          <w:szCs w:val="16"/>
        </w:rPr>
        <w:t xml:space="preserve"> or the affected Member Institution</w:t>
      </w:r>
      <w:r>
        <w:rPr>
          <w:rFonts w:ascii="Verdana" w:hAnsi="Verdana" w:cs="Verdana"/>
          <w:bCs/>
          <w:sz w:val="16"/>
          <w:szCs w:val="16"/>
        </w:rPr>
        <w:t xml:space="preserve"> and provide a reasonable period of time (as determined by Internet2) given the circumstances,  for Connector </w:t>
      </w:r>
      <w:r w:rsidR="00235C81">
        <w:rPr>
          <w:rFonts w:ascii="Verdana" w:hAnsi="Verdana" w:cs="Verdana"/>
          <w:bCs/>
          <w:sz w:val="16"/>
          <w:szCs w:val="16"/>
        </w:rPr>
        <w:t xml:space="preserve">or Member Institution </w:t>
      </w:r>
      <w:r>
        <w:rPr>
          <w:rFonts w:ascii="Verdana" w:hAnsi="Verdana" w:cs="Verdana"/>
          <w:bCs/>
          <w:sz w:val="16"/>
          <w:szCs w:val="16"/>
        </w:rPr>
        <w:t>to correct the problem. If such problem is not corrected within such reasonable amount of time, Internet2 shall have the right to suspend Connector’s</w:t>
      </w:r>
      <w:r w:rsidR="00235C81">
        <w:rPr>
          <w:rFonts w:ascii="Verdana" w:hAnsi="Verdana" w:cs="Verdana"/>
          <w:bCs/>
          <w:sz w:val="16"/>
          <w:szCs w:val="16"/>
        </w:rPr>
        <w:t xml:space="preserve"> or Member Institution’s</w:t>
      </w:r>
      <w:r>
        <w:rPr>
          <w:rFonts w:ascii="Verdana" w:hAnsi="Verdana" w:cs="Verdana"/>
          <w:bCs/>
          <w:sz w:val="16"/>
          <w:szCs w:val="16"/>
        </w:rPr>
        <w:t xml:space="preserve">, or just the applicable Users’, use of the eduroam service, whichever Internet2 chooses.  Notwithstanding the foregoing, if (a) in Internet2’s sole judgment, Connector’s </w:t>
      </w:r>
      <w:r w:rsidR="00235C81">
        <w:rPr>
          <w:rFonts w:ascii="Verdana" w:hAnsi="Verdana" w:cs="Verdana"/>
          <w:bCs/>
          <w:sz w:val="16"/>
          <w:szCs w:val="16"/>
        </w:rPr>
        <w:t xml:space="preserve">or Member Institution’s </w:t>
      </w:r>
      <w:r>
        <w:rPr>
          <w:rFonts w:ascii="Verdana" w:hAnsi="Verdana" w:cs="Verdana"/>
          <w:bCs/>
          <w:sz w:val="16"/>
          <w:szCs w:val="16"/>
        </w:rPr>
        <w:t xml:space="preserve">continued use of the eduroam service presents a threat of harm, damage or injury to Internet2 or any other Person, the Internet2 Network, or the eduroam service,  (b) Internet2  is advised by a governmental authority with appropriate legal jurisdiction that Connector’s </w:t>
      </w:r>
      <w:r w:rsidR="00235C81">
        <w:rPr>
          <w:rFonts w:ascii="Verdana" w:hAnsi="Verdana" w:cs="Verdana"/>
          <w:bCs/>
          <w:sz w:val="16"/>
          <w:szCs w:val="16"/>
        </w:rPr>
        <w:t xml:space="preserve">or Member Institution’s </w:t>
      </w:r>
      <w:r>
        <w:rPr>
          <w:rFonts w:ascii="Verdana" w:hAnsi="Verdana" w:cs="Verdana"/>
          <w:bCs/>
          <w:sz w:val="16"/>
          <w:szCs w:val="16"/>
        </w:rPr>
        <w:t>use of the eduroam service is a violation of local, state, national or international law, or (c) Internet2 is ordered to do so by a governmental authority, Internet2 shall have the right to suspend Connector’s</w:t>
      </w:r>
      <w:r w:rsidR="00235C81">
        <w:rPr>
          <w:rFonts w:ascii="Verdana" w:hAnsi="Verdana" w:cs="Verdana"/>
          <w:bCs/>
          <w:sz w:val="16"/>
          <w:szCs w:val="16"/>
        </w:rPr>
        <w:t xml:space="preserve"> or Member Institution’s</w:t>
      </w:r>
      <w:r>
        <w:rPr>
          <w:rFonts w:ascii="Verdana" w:hAnsi="Verdana" w:cs="Verdana"/>
          <w:bCs/>
          <w:sz w:val="16"/>
          <w:szCs w:val="16"/>
        </w:rPr>
        <w:t xml:space="preserve"> (which, for the avoidance of doubt, includes all  Users’) use of the eduroam service immediately, without prior notice to Connector</w:t>
      </w:r>
      <w:r w:rsidR="00235C81">
        <w:rPr>
          <w:rFonts w:ascii="Verdana" w:hAnsi="Verdana" w:cs="Verdana"/>
          <w:bCs/>
          <w:sz w:val="16"/>
          <w:szCs w:val="16"/>
        </w:rPr>
        <w:t>, Member Institution,</w:t>
      </w:r>
      <w:r>
        <w:rPr>
          <w:rFonts w:ascii="Verdana" w:hAnsi="Verdana" w:cs="Verdana"/>
          <w:bCs/>
          <w:sz w:val="16"/>
          <w:szCs w:val="16"/>
        </w:rPr>
        <w:t xml:space="preserve"> or any other Person.  </w:t>
      </w:r>
    </w:p>
    <w:p w14:paraId="3EE3527D" w14:textId="638B5974" w:rsidR="002E4F4D" w:rsidRDefault="00F63979">
      <w:pPr>
        <w:numPr>
          <w:ilvl w:val="1"/>
          <w:numId w:val="9"/>
        </w:numPr>
        <w:autoSpaceDE/>
        <w:autoSpaceDN/>
        <w:adjustRightInd/>
        <w:spacing w:after="120"/>
        <w:ind w:left="720" w:hanging="360"/>
        <w:rPr>
          <w:rFonts w:ascii="Verdana" w:eastAsia="MS Mincho" w:hAnsi="Verdana"/>
          <w:sz w:val="16"/>
          <w:szCs w:val="16"/>
        </w:rPr>
      </w:pPr>
      <w:r>
        <w:rPr>
          <w:rFonts w:ascii="Verdana" w:eastAsia="MS Mincho" w:hAnsi="Verdana"/>
          <w:b/>
          <w:sz w:val="16"/>
          <w:szCs w:val="16"/>
        </w:rPr>
        <w:t>Modification.</w:t>
      </w:r>
      <w:r>
        <w:rPr>
          <w:rFonts w:ascii="Verdana" w:eastAsia="MS Mincho" w:hAnsi="Verdana"/>
          <w:sz w:val="16"/>
          <w:szCs w:val="16"/>
        </w:rPr>
        <w:t xml:space="preserve">  Internet2 reserves the right to modify or otherwise change the features, functionality and delivery of the eduroam service at any time</w:t>
      </w:r>
      <w:r w:rsidR="00F16403">
        <w:rPr>
          <w:rFonts w:ascii="Verdana" w:eastAsia="MS Mincho" w:hAnsi="Verdana"/>
          <w:sz w:val="16"/>
          <w:szCs w:val="16"/>
        </w:rPr>
        <w:t xml:space="preserve"> upon </w:t>
      </w:r>
      <w:r>
        <w:rPr>
          <w:rFonts w:ascii="Verdana" w:eastAsia="MS Mincho" w:hAnsi="Verdana"/>
          <w:sz w:val="16"/>
          <w:szCs w:val="16"/>
        </w:rPr>
        <w:t>reasonable</w:t>
      </w:r>
      <w:r w:rsidR="00F16403">
        <w:rPr>
          <w:rFonts w:ascii="Verdana" w:eastAsia="MS Mincho" w:hAnsi="Verdana"/>
          <w:sz w:val="16"/>
          <w:szCs w:val="16"/>
        </w:rPr>
        <w:t xml:space="preserve"> prior</w:t>
      </w:r>
      <w:r>
        <w:rPr>
          <w:rFonts w:ascii="Verdana" w:eastAsia="MS Mincho" w:hAnsi="Verdana"/>
          <w:sz w:val="16"/>
          <w:szCs w:val="16"/>
        </w:rPr>
        <w:t xml:space="preserve"> notice of modifications via email to the eduroam Administrator(s). </w:t>
      </w:r>
    </w:p>
    <w:p w14:paraId="31E04BEB" w14:textId="7175F7C6" w:rsidR="002E4F4D" w:rsidRDefault="00F63979">
      <w:pPr>
        <w:numPr>
          <w:ilvl w:val="0"/>
          <w:numId w:val="9"/>
        </w:numPr>
        <w:autoSpaceDE/>
        <w:autoSpaceDN/>
        <w:adjustRightInd/>
        <w:spacing w:after="120"/>
        <w:ind w:left="360" w:hanging="360"/>
        <w:rPr>
          <w:rFonts w:ascii="Verdana" w:eastAsia="MS Mincho" w:hAnsi="Verdana"/>
          <w:b/>
          <w:sz w:val="16"/>
          <w:szCs w:val="16"/>
        </w:rPr>
      </w:pPr>
      <w:r>
        <w:rPr>
          <w:rFonts w:ascii="Verdana" w:eastAsia="MS Mincho" w:hAnsi="Verdana"/>
          <w:b/>
          <w:sz w:val="16"/>
          <w:szCs w:val="16"/>
        </w:rPr>
        <w:t xml:space="preserve">BILLING AND PAYMENTS.  </w:t>
      </w:r>
      <w:r>
        <w:rPr>
          <w:rFonts w:ascii="Verdana" w:eastAsia="MS Mincho" w:hAnsi="Verdana"/>
          <w:sz w:val="16"/>
          <w:szCs w:val="16"/>
        </w:rPr>
        <w:t xml:space="preserve"> Section 4.1 applies if Connector </w:t>
      </w:r>
      <w:r w:rsidR="00235C81">
        <w:rPr>
          <w:rFonts w:ascii="Verdana" w:eastAsia="MS Mincho" w:hAnsi="Verdana"/>
          <w:sz w:val="16"/>
          <w:szCs w:val="16"/>
        </w:rPr>
        <w:t xml:space="preserve">or a Member Institution </w:t>
      </w:r>
      <w:r>
        <w:rPr>
          <w:rFonts w:ascii="Verdana" w:eastAsia="MS Mincho" w:hAnsi="Verdana"/>
          <w:sz w:val="16"/>
          <w:szCs w:val="16"/>
        </w:rPr>
        <w:t>is an Internet2 Higher Education member, and Section 4.2 applies if Connector</w:t>
      </w:r>
      <w:r w:rsidR="00235C81">
        <w:rPr>
          <w:rFonts w:ascii="Verdana" w:eastAsia="MS Mincho" w:hAnsi="Verdana"/>
          <w:sz w:val="16"/>
          <w:szCs w:val="16"/>
        </w:rPr>
        <w:t xml:space="preserve"> or a Member Institution</w:t>
      </w:r>
      <w:r>
        <w:rPr>
          <w:rFonts w:ascii="Verdana" w:eastAsia="MS Mincho" w:hAnsi="Verdana"/>
          <w:sz w:val="16"/>
          <w:szCs w:val="16"/>
        </w:rPr>
        <w:t xml:space="preserve"> is not an Internet2 Higher Education member</w:t>
      </w:r>
      <w:r w:rsidRPr="00F96952">
        <w:rPr>
          <w:rFonts w:ascii="Verdana" w:eastAsia="MS Mincho" w:hAnsi="Verdana"/>
          <w:sz w:val="16"/>
          <w:szCs w:val="16"/>
        </w:rPr>
        <w:t xml:space="preserve">. </w:t>
      </w:r>
    </w:p>
    <w:p w14:paraId="04CD4D4B" w14:textId="55AF67F5" w:rsidR="002E4F4D" w:rsidRPr="00F96952" w:rsidRDefault="00F63979">
      <w:pPr>
        <w:numPr>
          <w:ilvl w:val="1"/>
          <w:numId w:val="9"/>
        </w:numPr>
        <w:autoSpaceDE/>
        <w:autoSpaceDN/>
        <w:adjustRightInd/>
        <w:spacing w:after="120"/>
        <w:ind w:left="720" w:hanging="360"/>
        <w:rPr>
          <w:rFonts w:ascii="Verdana" w:eastAsia="MS Mincho" w:hAnsi="Verdana"/>
          <w:sz w:val="16"/>
          <w:szCs w:val="16"/>
        </w:rPr>
      </w:pPr>
      <w:r>
        <w:rPr>
          <w:rFonts w:ascii="Verdana" w:eastAsia="MS Mincho" w:hAnsi="Verdana"/>
          <w:b/>
          <w:sz w:val="16"/>
          <w:szCs w:val="16"/>
        </w:rPr>
        <w:t>Internet2 Higher Education Member</w:t>
      </w:r>
      <w:r w:rsidR="00B511DA">
        <w:rPr>
          <w:rFonts w:ascii="Verdana" w:eastAsia="MS Mincho" w:hAnsi="Verdana"/>
          <w:b/>
          <w:sz w:val="16"/>
          <w:szCs w:val="16"/>
        </w:rPr>
        <w:t>s</w:t>
      </w:r>
      <w:r>
        <w:rPr>
          <w:rFonts w:ascii="Verdana" w:eastAsia="MS Mincho" w:hAnsi="Verdana"/>
          <w:b/>
          <w:sz w:val="16"/>
          <w:szCs w:val="16"/>
        </w:rPr>
        <w:t>.</w:t>
      </w:r>
      <w:r>
        <w:rPr>
          <w:rFonts w:ascii="Verdana" w:eastAsia="MS Mincho" w:hAnsi="Verdana"/>
          <w:sz w:val="16"/>
          <w:szCs w:val="16"/>
        </w:rPr>
        <w:t xml:space="preserve">  As stated above, this Section 4.1 applies only if Connector</w:t>
      </w:r>
      <w:r w:rsidR="00235C81">
        <w:rPr>
          <w:rFonts w:ascii="Verdana" w:eastAsia="MS Mincho" w:hAnsi="Verdana"/>
          <w:sz w:val="16"/>
          <w:szCs w:val="16"/>
        </w:rPr>
        <w:t xml:space="preserve"> or a Member Institution</w:t>
      </w:r>
      <w:r>
        <w:rPr>
          <w:rFonts w:ascii="Verdana" w:eastAsia="MS Mincho" w:hAnsi="Verdana"/>
          <w:sz w:val="16"/>
          <w:szCs w:val="16"/>
        </w:rPr>
        <w:t xml:space="preserve"> is an </w:t>
      </w:r>
      <w:r w:rsidRPr="00F96952">
        <w:rPr>
          <w:rFonts w:ascii="Verdana" w:eastAsia="MS Mincho" w:hAnsi="Verdana"/>
          <w:sz w:val="16"/>
          <w:szCs w:val="16"/>
        </w:rPr>
        <w:t xml:space="preserve">Internet2 Higher Education member.  (Internet2 Higher Education members are generally listed on </w:t>
      </w:r>
      <w:hyperlink r:id="rId11" w:history="1">
        <w:r w:rsidRPr="00F96952">
          <w:rPr>
            <w:rStyle w:val="Hyperlink"/>
            <w:rFonts w:ascii="Verdana" w:hAnsi="Verdana"/>
            <w:sz w:val="16"/>
            <w:szCs w:val="16"/>
          </w:rPr>
          <w:t>http://www.internet2.edu/communities-groups/members/higher-education/</w:t>
        </w:r>
      </w:hyperlink>
      <w:r w:rsidRPr="00F96952">
        <w:rPr>
          <w:rFonts w:ascii="Verdana" w:eastAsia="MS Mincho" w:hAnsi="Verdana"/>
          <w:sz w:val="16"/>
          <w:szCs w:val="16"/>
        </w:rPr>
        <w:t>).</w:t>
      </w:r>
    </w:p>
    <w:p w14:paraId="531ADE55" w14:textId="4533F3C0" w:rsidR="002E4F4D" w:rsidRDefault="00F63979">
      <w:pPr>
        <w:numPr>
          <w:ilvl w:val="2"/>
          <w:numId w:val="9"/>
        </w:numPr>
        <w:autoSpaceDE/>
        <w:autoSpaceDN/>
        <w:adjustRightInd/>
        <w:spacing w:after="120"/>
        <w:ind w:left="900" w:firstLine="0"/>
        <w:rPr>
          <w:rFonts w:ascii="Verdana" w:eastAsia="MS Mincho" w:hAnsi="Verdana"/>
          <w:sz w:val="16"/>
          <w:szCs w:val="16"/>
        </w:rPr>
      </w:pPr>
      <w:r w:rsidRPr="004136F4">
        <w:rPr>
          <w:rFonts w:ascii="Verdana" w:eastAsia="MS Mincho" w:hAnsi="Verdana"/>
          <w:sz w:val="16"/>
          <w:szCs w:val="16"/>
        </w:rPr>
        <w:t>(a) As of the Effective Date, the eduroam service is available to Connector</w:t>
      </w:r>
      <w:r w:rsidR="00235C81">
        <w:rPr>
          <w:rFonts w:ascii="Verdana" w:eastAsia="MS Mincho" w:hAnsi="Verdana"/>
          <w:sz w:val="16"/>
          <w:szCs w:val="16"/>
        </w:rPr>
        <w:t xml:space="preserve"> or Member Institution</w:t>
      </w:r>
      <w:r w:rsidRPr="004136F4">
        <w:rPr>
          <w:rFonts w:ascii="Verdana" w:eastAsia="MS Mincho" w:hAnsi="Verdana"/>
          <w:sz w:val="16"/>
          <w:szCs w:val="16"/>
        </w:rPr>
        <w:t xml:space="preserve"> without payment </w:t>
      </w:r>
      <w:r w:rsidRPr="00F96952">
        <w:rPr>
          <w:rFonts w:ascii="Verdana" w:eastAsia="MS Mincho" w:hAnsi="Verdana"/>
          <w:sz w:val="16"/>
          <w:szCs w:val="16"/>
        </w:rPr>
        <w:t xml:space="preserve">of any annual fee to Internet2. If Connector requests any amendments to this Agreement, other than changes required by state or local law, as discussed below, Internet2 will charge Connector a registration fee as discussed at </w:t>
      </w:r>
      <w:hyperlink r:id="rId12" w:history="1">
        <w:r w:rsidRPr="00F96952">
          <w:rPr>
            <w:rStyle w:val="Hyperlink"/>
            <w:rFonts w:ascii="Verdana" w:hAnsi="Verdana"/>
            <w:sz w:val="16"/>
            <w:szCs w:val="16"/>
          </w:rPr>
          <w:t>https://www.incommon.org/eduroam/subscribe.html</w:t>
        </w:r>
      </w:hyperlink>
      <w:r w:rsidR="00E33D83">
        <w:rPr>
          <w:rFonts w:ascii="Verdana" w:hAnsi="Verdana"/>
          <w:sz w:val="16"/>
          <w:szCs w:val="16"/>
        </w:rPr>
        <w:t>,</w:t>
      </w:r>
      <w:r w:rsidRPr="00F96952">
        <w:rPr>
          <w:rFonts w:ascii="Verdana" w:eastAsia="MS Mincho" w:hAnsi="Verdana"/>
          <w:sz w:val="16"/>
          <w:szCs w:val="16"/>
        </w:rPr>
        <w:t xml:space="preserve"> or any successor website designated by Internet2. In the event the Agreement must be amended in order for Connector to comply with state or local laws, Conn</w:t>
      </w:r>
      <w:r w:rsidRPr="004136F4">
        <w:rPr>
          <w:rFonts w:ascii="Verdana" w:eastAsia="MS Mincho" w:hAnsi="Verdana"/>
          <w:sz w:val="16"/>
          <w:szCs w:val="16"/>
        </w:rPr>
        <w:t>ector may request such amendment in writing.  Connector must provide documentation supporting the requir</w:t>
      </w:r>
      <w:r w:rsidRPr="00F96952">
        <w:rPr>
          <w:rFonts w:ascii="Verdana" w:eastAsia="MS Mincho" w:hAnsi="Verdana"/>
          <w:sz w:val="16"/>
          <w:szCs w:val="16"/>
        </w:rPr>
        <w:t>ed amendment</w:t>
      </w:r>
      <w:r>
        <w:rPr>
          <w:rFonts w:ascii="Verdana" w:eastAsia="MS Mincho" w:hAnsi="Verdana"/>
          <w:sz w:val="16"/>
          <w:szCs w:val="16"/>
        </w:rPr>
        <w:t xml:space="preserve">(s).  If Internet2 agrees that such amendment is necessary for Connector to comply with state or local law and amends the Agreement, Internet2 will waive the above-mentioned </w:t>
      </w:r>
      <w:r w:rsidRPr="00F96952">
        <w:rPr>
          <w:rFonts w:ascii="Verdana" w:eastAsia="MS Mincho" w:hAnsi="Verdana"/>
          <w:sz w:val="16"/>
          <w:szCs w:val="16"/>
        </w:rPr>
        <w:t>registration</w:t>
      </w:r>
      <w:r>
        <w:rPr>
          <w:rFonts w:ascii="Verdana" w:eastAsia="MS Mincho" w:hAnsi="Verdana"/>
          <w:sz w:val="16"/>
          <w:szCs w:val="16"/>
        </w:rPr>
        <w:t xml:space="preserve"> fee for Connector. </w:t>
      </w:r>
    </w:p>
    <w:p w14:paraId="48D04389" w14:textId="77777777" w:rsidR="002E4F4D" w:rsidRDefault="00F63979">
      <w:pPr>
        <w:autoSpaceDE/>
        <w:autoSpaceDN/>
        <w:adjustRightInd/>
        <w:spacing w:after="120"/>
        <w:ind w:left="900"/>
        <w:rPr>
          <w:rFonts w:ascii="Verdana" w:eastAsia="MS Mincho" w:hAnsi="Verdana"/>
          <w:sz w:val="16"/>
          <w:szCs w:val="16"/>
        </w:rPr>
      </w:pPr>
      <w:r>
        <w:rPr>
          <w:rFonts w:ascii="Verdana" w:eastAsia="MS Mincho" w:hAnsi="Verdana"/>
          <w:sz w:val="16"/>
          <w:szCs w:val="16"/>
        </w:rPr>
        <w:t xml:space="preserve">(b) Internet2 shall have the right at any time during the Term to notify Connector that it must commence paying Service Fees (a “Section 4.1 Notice”) at which time Connector shall thereafter pay Service Fees for all Renewal Terms that commence after Connector’s receipt of such Section 4.1 Notice (except that if Connector receives the Section 4.1 Notice less than 90 days before the then next Renewal Term begins, Connector shall not have to pay Service Fees for that then next Renewal Term,  but, will have to pay Service Fees for all Renewal Terms subsequent to that then next Renewal Term).  Each Renewal Term for which Connector is required to pay Service Fees pursuant to the terms above shall be referred to as a “Post-Notice Renewal Term.” </w:t>
      </w:r>
    </w:p>
    <w:p w14:paraId="78BBC4BE" w14:textId="0EE85DC0" w:rsidR="002E4F4D" w:rsidRDefault="00F63979">
      <w:pPr>
        <w:numPr>
          <w:ilvl w:val="2"/>
          <w:numId w:val="9"/>
        </w:numPr>
        <w:autoSpaceDE/>
        <w:autoSpaceDN/>
        <w:adjustRightInd/>
        <w:spacing w:after="120"/>
        <w:ind w:left="900" w:firstLine="0"/>
        <w:rPr>
          <w:rFonts w:ascii="Verdana" w:eastAsia="MS Mincho" w:hAnsi="Verdana"/>
          <w:sz w:val="16"/>
          <w:szCs w:val="16"/>
        </w:rPr>
      </w:pPr>
      <w:r>
        <w:rPr>
          <w:rFonts w:ascii="Verdana" w:eastAsia="MS Mincho" w:hAnsi="Verdana"/>
          <w:sz w:val="16"/>
          <w:szCs w:val="16"/>
        </w:rPr>
        <w:t>Connector will receive a</w:t>
      </w:r>
      <w:r w:rsidR="00235C81">
        <w:rPr>
          <w:rFonts w:ascii="Verdana" w:eastAsia="MS Mincho" w:hAnsi="Verdana"/>
          <w:sz w:val="16"/>
          <w:szCs w:val="16"/>
        </w:rPr>
        <w:t xml:space="preserve"> single</w:t>
      </w:r>
      <w:r>
        <w:rPr>
          <w:rFonts w:ascii="Verdana" w:eastAsia="MS Mincho" w:hAnsi="Verdana"/>
          <w:sz w:val="16"/>
          <w:szCs w:val="16"/>
        </w:rPr>
        <w:t xml:space="preserve"> invoice</w:t>
      </w:r>
      <w:r w:rsidR="00235C81">
        <w:rPr>
          <w:rFonts w:ascii="Verdana" w:eastAsia="MS Mincho" w:hAnsi="Verdana"/>
          <w:sz w:val="16"/>
          <w:szCs w:val="16"/>
        </w:rPr>
        <w:t xml:space="preserve"> for Connector and all Member Institutions</w:t>
      </w:r>
      <w:r>
        <w:rPr>
          <w:rFonts w:ascii="Verdana" w:eastAsia="MS Mincho" w:hAnsi="Verdana"/>
          <w:sz w:val="16"/>
          <w:szCs w:val="16"/>
        </w:rPr>
        <w:t xml:space="preserve"> from Internet2 for the Initial Term on or about the Effective Date. For each Renewal Term, Connector will receive a</w:t>
      </w:r>
      <w:r w:rsidR="00235C81">
        <w:rPr>
          <w:rFonts w:ascii="Verdana" w:eastAsia="MS Mincho" w:hAnsi="Verdana"/>
          <w:sz w:val="16"/>
          <w:szCs w:val="16"/>
        </w:rPr>
        <w:t xml:space="preserve"> single</w:t>
      </w:r>
      <w:r>
        <w:rPr>
          <w:rFonts w:ascii="Verdana" w:eastAsia="MS Mincho" w:hAnsi="Verdana"/>
          <w:sz w:val="16"/>
          <w:szCs w:val="16"/>
        </w:rPr>
        <w:t xml:space="preserve"> invoice</w:t>
      </w:r>
      <w:r w:rsidR="00235C81">
        <w:rPr>
          <w:rFonts w:ascii="Verdana" w:eastAsia="MS Mincho" w:hAnsi="Verdana"/>
          <w:sz w:val="16"/>
          <w:szCs w:val="16"/>
        </w:rPr>
        <w:t xml:space="preserve"> for Connector and all Member Institutions</w:t>
      </w:r>
      <w:r>
        <w:rPr>
          <w:rFonts w:ascii="Verdana" w:eastAsia="MS Mincho" w:hAnsi="Verdana"/>
          <w:sz w:val="16"/>
          <w:szCs w:val="16"/>
        </w:rPr>
        <w:t xml:space="preserve"> from Internet2 for such Renewal Term 30 to 60 days prior to the commencement of such Renewal Term, and, for each Post-Notice Renewal Term</w:t>
      </w:r>
      <w:r w:rsidRPr="00F96952">
        <w:rPr>
          <w:rFonts w:ascii="Verdana" w:eastAsia="MS Mincho" w:hAnsi="Verdana"/>
          <w:noProof/>
          <w:sz w:val="16"/>
          <w:szCs w:val="16"/>
        </w:rPr>
        <w:t>,</w:t>
      </w:r>
      <w:r>
        <w:rPr>
          <w:rFonts w:ascii="Verdana" w:eastAsia="MS Mincho" w:hAnsi="Verdana"/>
          <w:sz w:val="16"/>
          <w:szCs w:val="16"/>
        </w:rPr>
        <w:t xml:space="preserve"> such invoice shall reflect the amount of Service Fees due from Connector for such Renewal Term.  Without limiting Internet2’s rights to increase Service Fees as set forth in Section 4.1.4, for each Post-Notice Renewal Term</w:t>
      </w:r>
      <w:r w:rsidRPr="00F96952">
        <w:rPr>
          <w:rFonts w:ascii="Verdana" w:eastAsia="MS Mincho" w:hAnsi="Verdana"/>
          <w:noProof/>
          <w:sz w:val="16"/>
          <w:szCs w:val="16"/>
        </w:rPr>
        <w:t>,</w:t>
      </w:r>
      <w:r>
        <w:rPr>
          <w:rFonts w:ascii="Verdana" w:eastAsia="MS Mincho" w:hAnsi="Verdana"/>
          <w:sz w:val="16"/>
          <w:szCs w:val="16"/>
        </w:rPr>
        <w:t xml:space="preserve"> the Service Fees for such Renewal Term shall be calculated in the manner then set forth in </w:t>
      </w:r>
      <w:r w:rsidRPr="00F96952">
        <w:rPr>
          <w:rFonts w:ascii="Verdana" w:hAnsi="Verdana"/>
          <w:sz w:val="16"/>
          <w:szCs w:val="16"/>
        </w:rPr>
        <w:t>https://www.incommon.org/eduroam/subscribe.html</w:t>
      </w:r>
      <w:r>
        <w:rPr>
          <w:rFonts w:ascii="Verdana" w:hAnsi="Verdana"/>
          <w:sz w:val="16"/>
          <w:szCs w:val="16"/>
        </w:rPr>
        <w:t>,</w:t>
      </w:r>
      <w:r>
        <w:rPr>
          <w:rFonts w:ascii="Verdana" w:eastAsia="MS Mincho" w:hAnsi="Verdana"/>
          <w:sz w:val="16"/>
          <w:szCs w:val="16"/>
        </w:rPr>
        <w:t xml:space="preserve"> or any successor website designated by Internet2.  Except for taxes based on Internet2’s net income, Connector shall also be responsible for payment of all Transaction Taxes, however</w:t>
      </w:r>
      <w:r w:rsidRPr="00F96952">
        <w:rPr>
          <w:rFonts w:ascii="Verdana" w:eastAsia="MS Mincho" w:hAnsi="Verdana"/>
          <w:noProof/>
          <w:sz w:val="16"/>
          <w:szCs w:val="16"/>
        </w:rPr>
        <w:t>,</w:t>
      </w:r>
      <w:r>
        <w:rPr>
          <w:rFonts w:ascii="Verdana" w:eastAsia="MS Mincho" w:hAnsi="Verdana"/>
          <w:sz w:val="16"/>
          <w:szCs w:val="16"/>
        </w:rPr>
        <w:t xml:space="preserve"> designated.  If Connector is tax exempt, it shall timely submit to Internet2 valid and sufficient tax exemption evidence.</w:t>
      </w:r>
    </w:p>
    <w:p w14:paraId="5677B564" w14:textId="77777777" w:rsidR="002E4F4D" w:rsidRDefault="00F63979">
      <w:pPr>
        <w:numPr>
          <w:ilvl w:val="2"/>
          <w:numId w:val="9"/>
        </w:numPr>
        <w:autoSpaceDE/>
        <w:autoSpaceDN/>
        <w:adjustRightInd/>
        <w:spacing w:after="120"/>
        <w:ind w:left="900" w:firstLine="0"/>
        <w:rPr>
          <w:rFonts w:ascii="Verdana" w:eastAsia="MS Mincho" w:hAnsi="Verdana"/>
          <w:sz w:val="16"/>
          <w:szCs w:val="16"/>
        </w:rPr>
      </w:pPr>
      <w:r>
        <w:rPr>
          <w:rFonts w:ascii="Verdana" w:eastAsia="MS Mincho" w:hAnsi="Verdana"/>
          <w:sz w:val="16"/>
          <w:szCs w:val="16"/>
        </w:rPr>
        <w:t xml:space="preserve">  For each Post-Notice Renewal Term, Connector shall pay Internet2 the amount set forth on each invoice within 30 days of the invoice date. If Connector fails to pay in full all amounts owed under any invoice within 60 days after the due date, Internet2 may immediately suspend or terminate the eduroam service. Connector may only dispute an invoice if it has a good faith and reasonable basis for doing so, provides Internet2 with written notice of the disputed amount within 30 days of the invoice date, and timely pays any </w:t>
      </w:r>
      <w:r>
        <w:rPr>
          <w:rFonts w:ascii="Verdana" w:eastAsia="MS Mincho" w:hAnsi="Verdana"/>
          <w:sz w:val="16"/>
          <w:szCs w:val="16"/>
        </w:rPr>
        <w:lastRenderedPageBreak/>
        <w:t xml:space="preserve">undisputed portion of such invoice.  Connector </w:t>
      </w:r>
      <w:r>
        <w:rPr>
          <w:rFonts w:ascii="Verdana" w:eastAsia="MS Mincho" w:hAnsi="Verdana"/>
          <w:bCs/>
          <w:sz w:val="16"/>
          <w:szCs w:val="16"/>
        </w:rPr>
        <w:t>and Internet2 shall seek to promptly resolve any disputed invoice, and Connector shall pay to Internet2 the resolved amount within 30 days following the resolution of the dispute</w:t>
      </w:r>
      <w:r>
        <w:rPr>
          <w:rFonts w:ascii="Verdana" w:eastAsia="MS Mincho" w:hAnsi="Verdana"/>
          <w:sz w:val="16"/>
          <w:szCs w:val="16"/>
        </w:rPr>
        <w:t xml:space="preserve">. </w:t>
      </w:r>
    </w:p>
    <w:p w14:paraId="4976ADA5" w14:textId="77777777" w:rsidR="002E4F4D" w:rsidRDefault="00F63979">
      <w:pPr>
        <w:numPr>
          <w:ilvl w:val="2"/>
          <w:numId w:val="9"/>
        </w:numPr>
        <w:autoSpaceDE/>
        <w:autoSpaceDN/>
        <w:adjustRightInd/>
        <w:spacing w:after="0"/>
        <w:ind w:left="900" w:firstLine="0"/>
        <w:rPr>
          <w:rFonts w:ascii="Verdana" w:eastAsia="MS Mincho" w:hAnsi="Verdana"/>
          <w:sz w:val="16"/>
          <w:szCs w:val="16"/>
        </w:rPr>
      </w:pPr>
      <w:r>
        <w:rPr>
          <w:rFonts w:ascii="Verdana" w:eastAsia="MS Mincho" w:hAnsi="Verdana"/>
          <w:sz w:val="16"/>
          <w:szCs w:val="16"/>
        </w:rPr>
        <w:t>For each Post-Notice Renewal Term, Internet2 shall have the right to increase the Service Fees for such Renewal Term by providing Connector with notice of the increase at least 90 days before the Renewal Term begins</w:t>
      </w:r>
      <w:r>
        <w:rPr>
          <w:rFonts w:ascii="Verdana" w:eastAsia="MS Mincho" w:hAnsi="Verdana"/>
          <w:bCs/>
          <w:sz w:val="16"/>
          <w:szCs w:val="16"/>
        </w:rPr>
        <w:t xml:space="preserve">. </w:t>
      </w:r>
    </w:p>
    <w:p w14:paraId="68F0777E" w14:textId="77777777" w:rsidR="002E4F4D" w:rsidRDefault="002E4F4D">
      <w:pPr>
        <w:autoSpaceDE/>
        <w:autoSpaceDN/>
        <w:adjustRightInd/>
        <w:spacing w:after="120"/>
        <w:ind w:left="720"/>
        <w:rPr>
          <w:rFonts w:ascii="Verdana" w:eastAsia="MS Mincho" w:hAnsi="Verdana"/>
          <w:sz w:val="16"/>
          <w:szCs w:val="16"/>
        </w:rPr>
      </w:pPr>
    </w:p>
    <w:p w14:paraId="6C2513D5" w14:textId="357A7781" w:rsidR="002E4F4D" w:rsidRDefault="00B511DA">
      <w:pPr>
        <w:numPr>
          <w:ilvl w:val="1"/>
          <w:numId w:val="9"/>
        </w:numPr>
        <w:autoSpaceDE/>
        <w:autoSpaceDN/>
        <w:adjustRightInd/>
        <w:spacing w:after="120"/>
        <w:ind w:left="720" w:hanging="360"/>
        <w:rPr>
          <w:rFonts w:ascii="Verdana" w:eastAsia="MS Mincho" w:hAnsi="Verdana"/>
          <w:sz w:val="16"/>
          <w:szCs w:val="16"/>
        </w:rPr>
      </w:pPr>
      <w:r>
        <w:rPr>
          <w:rFonts w:ascii="Verdana" w:eastAsia="MS Mincho" w:hAnsi="Verdana"/>
          <w:b/>
          <w:sz w:val="16"/>
          <w:szCs w:val="16"/>
        </w:rPr>
        <w:t>Non-</w:t>
      </w:r>
      <w:r w:rsidR="00F63979">
        <w:rPr>
          <w:rFonts w:ascii="Verdana" w:eastAsia="MS Mincho" w:hAnsi="Verdana"/>
          <w:b/>
          <w:sz w:val="16"/>
          <w:szCs w:val="16"/>
        </w:rPr>
        <w:t>Internet2 Higher Education Member</w:t>
      </w:r>
      <w:r>
        <w:rPr>
          <w:rFonts w:ascii="Verdana" w:eastAsia="MS Mincho" w:hAnsi="Verdana"/>
          <w:b/>
          <w:sz w:val="16"/>
          <w:szCs w:val="16"/>
        </w:rPr>
        <w:t>s</w:t>
      </w:r>
      <w:r w:rsidR="00F63979">
        <w:rPr>
          <w:rFonts w:ascii="Verdana" w:eastAsia="MS Mincho" w:hAnsi="Verdana"/>
          <w:b/>
          <w:sz w:val="16"/>
          <w:szCs w:val="16"/>
        </w:rPr>
        <w:t>.</w:t>
      </w:r>
      <w:r w:rsidR="00F63979">
        <w:rPr>
          <w:rFonts w:ascii="Verdana" w:eastAsia="MS Mincho" w:hAnsi="Verdana"/>
          <w:sz w:val="16"/>
          <w:szCs w:val="16"/>
        </w:rPr>
        <w:t xml:space="preserve">  This Section 4.2 applies only if Connector</w:t>
      </w:r>
      <w:r w:rsidR="00A93304">
        <w:rPr>
          <w:rFonts w:ascii="Verdana" w:eastAsia="MS Mincho" w:hAnsi="Verdana"/>
          <w:sz w:val="16"/>
          <w:szCs w:val="16"/>
        </w:rPr>
        <w:t xml:space="preserve"> or a Member Institution</w:t>
      </w:r>
      <w:r w:rsidR="00F63979">
        <w:rPr>
          <w:rFonts w:ascii="Verdana" w:eastAsia="MS Mincho" w:hAnsi="Verdana"/>
          <w:sz w:val="16"/>
          <w:szCs w:val="16"/>
        </w:rPr>
        <w:t xml:space="preserve"> is not an Internet2 Higher Education member (i.e., Connector</w:t>
      </w:r>
      <w:r w:rsidR="00A93304">
        <w:rPr>
          <w:rFonts w:ascii="Verdana" w:eastAsia="MS Mincho" w:hAnsi="Verdana"/>
          <w:sz w:val="16"/>
          <w:szCs w:val="16"/>
        </w:rPr>
        <w:t xml:space="preserve"> or a Member Institution</w:t>
      </w:r>
      <w:r w:rsidR="00F63979">
        <w:rPr>
          <w:rFonts w:ascii="Verdana" w:eastAsia="MS Mincho" w:hAnsi="Verdana"/>
          <w:sz w:val="16"/>
          <w:szCs w:val="16"/>
        </w:rPr>
        <w:t xml:space="preserve"> is not a member of Internet2, or Connector</w:t>
      </w:r>
      <w:r w:rsidR="00A93304">
        <w:rPr>
          <w:rFonts w:ascii="Verdana" w:eastAsia="MS Mincho" w:hAnsi="Verdana"/>
          <w:sz w:val="16"/>
          <w:szCs w:val="16"/>
        </w:rPr>
        <w:t xml:space="preserve"> or a Member Institution</w:t>
      </w:r>
      <w:r w:rsidR="00F63979">
        <w:rPr>
          <w:rFonts w:ascii="Verdana" w:eastAsia="MS Mincho" w:hAnsi="Verdana"/>
          <w:sz w:val="16"/>
          <w:szCs w:val="16"/>
        </w:rPr>
        <w:t xml:space="preserve"> is a member of Internet2 but is not an Internet2 Higher Education member).</w:t>
      </w:r>
    </w:p>
    <w:p w14:paraId="6576C445" w14:textId="46223223" w:rsidR="002E4F4D" w:rsidRPr="008C592A" w:rsidRDefault="00F63979" w:rsidP="008C592A">
      <w:pPr>
        <w:numPr>
          <w:ilvl w:val="2"/>
          <w:numId w:val="9"/>
        </w:numPr>
        <w:autoSpaceDE/>
        <w:autoSpaceDN/>
        <w:adjustRightInd/>
        <w:spacing w:after="120"/>
        <w:ind w:left="900" w:firstLine="0"/>
        <w:rPr>
          <w:rFonts w:ascii="Verdana" w:eastAsia="MS Mincho" w:hAnsi="Verdana"/>
          <w:sz w:val="16"/>
          <w:szCs w:val="16"/>
        </w:rPr>
      </w:pPr>
      <w:r>
        <w:rPr>
          <w:rFonts w:ascii="Verdana" w:eastAsia="MS Mincho" w:hAnsi="Verdana"/>
          <w:sz w:val="16"/>
          <w:szCs w:val="16"/>
        </w:rPr>
        <w:t>Connector will receive a</w:t>
      </w:r>
      <w:r w:rsidR="00A93304">
        <w:rPr>
          <w:rFonts w:ascii="Verdana" w:eastAsia="MS Mincho" w:hAnsi="Verdana"/>
          <w:sz w:val="16"/>
          <w:szCs w:val="16"/>
        </w:rPr>
        <w:t xml:space="preserve"> single</w:t>
      </w:r>
      <w:r>
        <w:rPr>
          <w:rFonts w:ascii="Verdana" w:eastAsia="MS Mincho" w:hAnsi="Verdana"/>
          <w:sz w:val="16"/>
          <w:szCs w:val="16"/>
        </w:rPr>
        <w:t xml:space="preserve"> invoice </w:t>
      </w:r>
      <w:r w:rsidR="00A93304">
        <w:rPr>
          <w:rFonts w:ascii="Verdana" w:eastAsia="MS Mincho" w:hAnsi="Verdana"/>
          <w:sz w:val="16"/>
          <w:szCs w:val="16"/>
        </w:rPr>
        <w:t xml:space="preserve">for Connector and all Member Institutions </w:t>
      </w:r>
      <w:r>
        <w:rPr>
          <w:rFonts w:ascii="Verdana" w:eastAsia="MS Mincho" w:hAnsi="Verdana"/>
          <w:sz w:val="16"/>
          <w:szCs w:val="16"/>
        </w:rPr>
        <w:t>from Internet2 for the Service Fees due for the Initial Term on or about the Effective Date (if the Effective Date for this Agreement is not January 1 of a calendar year the Service Fees for the Initial Term shall be prorated (e.g., if the Effective Date is February 1 of a calendar year, the Services Fees for the Initial Term shall be 334/365 of what they would have been had the Initial Term begun on January 1 of that calendar year)). For each Renewal Term, Connector will receive a</w:t>
      </w:r>
      <w:r w:rsidR="00A93304">
        <w:rPr>
          <w:rFonts w:ascii="Verdana" w:eastAsia="MS Mincho" w:hAnsi="Verdana"/>
          <w:sz w:val="16"/>
          <w:szCs w:val="16"/>
        </w:rPr>
        <w:t xml:space="preserve"> single</w:t>
      </w:r>
      <w:r>
        <w:rPr>
          <w:rFonts w:ascii="Verdana" w:eastAsia="MS Mincho" w:hAnsi="Verdana"/>
          <w:sz w:val="16"/>
          <w:szCs w:val="16"/>
        </w:rPr>
        <w:t xml:space="preserve"> invoice</w:t>
      </w:r>
      <w:r w:rsidR="00A93304">
        <w:rPr>
          <w:rFonts w:ascii="Verdana" w:eastAsia="MS Mincho" w:hAnsi="Verdana"/>
          <w:sz w:val="16"/>
          <w:szCs w:val="16"/>
        </w:rPr>
        <w:t xml:space="preserve"> for Connector and all Member Institutions</w:t>
      </w:r>
      <w:r>
        <w:rPr>
          <w:rFonts w:ascii="Verdana" w:eastAsia="MS Mincho" w:hAnsi="Verdana"/>
          <w:sz w:val="16"/>
          <w:szCs w:val="16"/>
        </w:rPr>
        <w:t xml:space="preserve"> from Internet2 for the Service Fees due for such Renewal Term 30 to 60 days prior to the commencement of such Renewal Term.  Without limiting Internet2’s rights to increase Service Fees as set forth in Section 4.2.3, such invoice in each instance shall reflect the Service Fees as calculated in the manner then set forth in </w:t>
      </w:r>
      <w:r w:rsidRPr="008C592A">
        <w:rPr>
          <w:rFonts w:ascii="Verdana" w:hAnsi="Verdana"/>
          <w:sz w:val="16"/>
          <w:szCs w:val="16"/>
        </w:rPr>
        <w:t>https://www.incommon.org/eduroam/subscribe.html</w:t>
      </w:r>
      <w:r>
        <w:rPr>
          <w:rFonts w:ascii="Verdana" w:hAnsi="Verdana"/>
          <w:sz w:val="16"/>
          <w:szCs w:val="16"/>
        </w:rPr>
        <w:t>,</w:t>
      </w:r>
      <w:r w:rsidRPr="008C592A">
        <w:rPr>
          <w:rFonts w:ascii="Verdana" w:eastAsia="MS Mincho" w:hAnsi="Verdana"/>
          <w:sz w:val="16"/>
          <w:szCs w:val="16"/>
        </w:rPr>
        <w:t xml:space="preserve"> or any successor website designated by Internet2.  Except for taxes based on Internet2’s net income, Connector shall also be responsible for payment of all Transaction Taxes, however designated.  If Connector is tax exempt, it shall timely submit to Internet2 valid and sufficient tax exemption evidence.</w:t>
      </w:r>
    </w:p>
    <w:p w14:paraId="18546881" w14:textId="613EAADB" w:rsidR="002E4F4D" w:rsidRDefault="00F63979" w:rsidP="008C592A">
      <w:pPr>
        <w:autoSpaceDE/>
        <w:autoSpaceDN/>
        <w:adjustRightInd/>
        <w:spacing w:after="120"/>
        <w:ind w:left="900"/>
        <w:rPr>
          <w:rFonts w:ascii="Verdana" w:eastAsia="MS Mincho" w:hAnsi="Verdana"/>
          <w:sz w:val="16"/>
          <w:szCs w:val="16"/>
        </w:rPr>
      </w:pPr>
      <w:r w:rsidRPr="008C592A">
        <w:rPr>
          <w:rFonts w:ascii="Verdana" w:eastAsia="MS Mincho" w:hAnsi="Verdana"/>
          <w:sz w:val="16"/>
          <w:szCs w:val="16"/>
        </w:rPr>
        <w:t xml:space="preserve">Further, if Connector requests any amendments to this Agreement, other than changes required by state or local law, as discussed below, Internet2 will charge Connector a registration fee as discussed at </w:t>
      </w:r>
      <w:hyperlink r:id="rId13" w:history="1">
        <w:r w:rsidRPr="008C592A">
          <w:rPr>
            <w:rStyle w:val="Hyperlink"/>
            <w:rFonts w:ascii="Verdana" w:hAnsi="Verdana"/>
            <w:sz w:val="16"/>
            <w:szCs w:val="16"/>
          </w:rPr>
          <w:t>https://www.incommon.org/eduroam/subscribe.html</w:t>
        </w:r>
      </w:hyperlink>
      <w:r w:rsidRPr="008C592A">
        <w:rPr>
          <w:rFonts w:ascii="Verdana" w:hAnsi="Verdana"/>
          <w:sz w:val="16"/>
          <w:szCs w:val="16"/>
        </w:rPr>
        <w:t>, or any successor website designated by Internet2</w:t>
      </w:r>
      <w:r w:rsidRPr="008C592A">
        <w:rPr>
          <w:rFonts w:ascii="Verdana" w:eastAsia="MS Mincho" w:hAnsi="Verdana"/>
          <w:sz w:val="16"/>
          <w:szCs w:val="16"/>
        </w:rPr>
        <w:t>. In the event the Agreement must be amended in order for Connector to comply with state or local laws, Connector may request such amendment in writing.  Connector must provide documentation supporting the required amendment(s).</w:t>
      </w:r>
      <w:r>
        <w:rPr>
          <w:rFonts w:ascii="Verdana" w:eastAsia="MS Mincho" w:hAnsi="Verdana"/>
          <w:sz w:val="16"/>
          <w:szCs w:val="16"/>
        </w:rPr>
        <w:t xml:space="preserve">  If Internet2 agrees that such amendment is necessary for Connector to comply with state or local law and amends the Agreement, Internet2 will waive the above-mentioned </w:t>
      </w:r>
      <w:r w:rsidRPr="008C592A">
        <w:rPr>
          <w:rFonts w:ascii="Verdana" w:eastAsia="MS Mincho" w:hAnsi="Verdana"/>
          <w:sz w:val="16"/>
          <w:szCs w:val="16"/>
        </w:rPr>
        <w:t>registration</w:t>
      </w:r>
      <w:r>
        <w:rPr>
          <w:rFonts w:ascii="Verdana" w:eastAsia="MS Mincho" w:hAnsi="Verdana"/>
          <w:sz w:val="16"/>
          <w:szCs w:val="16"/>
        </w:rPr>
        <w:t xml:space="preserve"> fee for Connector.</w:t>
      </w:r>
    </w:p>
    <w:p w14:paraId="7939E3BE" w14:textId="77777777" w:rsidR="002E4F4D" w:rsidRDefault="00F63979" w:rsidP="008C592A">
      <w:pPr>
        <w:numPr>
          <w:ilvl w:val="2"/>
          <w:numId w:val="9"/>
        </w:numPr>
        <w:autoSpaceDE/>
        <w:autoSpaceDN/>
        <w:adjustRightInd/>
        <w:spacing w:after="120"/>
        <w:ind w:left="900" w:firstLine="0"/>
        <w:rPr>
          <w:rFonts w:ascii="Verdana" w:eastAsia="MS Mincho" w:hAnsi="Verdana"/>
          <w:sz w:val="16"/>
          <w:szCs w:val="16"/>
        </w:rPr>
      </w:pPr>
      <w:r>
        <w:rPr>
          <w:rFonts w:ascii="Verdana" w:eastAsia="MS Mincho" w:hAnsi="Verdana"/>
          <w:sz w:val="16"/>
          <w:szCs w:val="16"/>
        </w:rPr>
        <w:t xml:space="preserve">Connector shall pay Internet2 the amount set forth on each invoice within 30 days of the invoice date. If Connector fails to pay in full all amounts owed under any invoice within 60 days after the due date, Internet2 may immediately suspend or terminate the eduroam service. Connector may only dispute an invoice if it has a good faith and reasonable basis for doing so, provides Internet2 with written notice of the disputed amount within 30 days of the invoice date, and timely pays any undisputed portion of such invoice.  Connector </w:t>
      </w:r>
      <w:r>
        <w:rPr>
          <w:rFonts w:ascii="Verdana" w:eastAsia="MS Mincho" w:hAnsi="Verdana"/>
          <w:bCs/>
          <w:sz w:val="16"/>
          <w:szCs w:val="16"/>
        </w:rPr>
        <w:t>and Internet2 shall seek to promptly resolve any disputed invoice, and Connector shall pay to Internet2 the resolved amount within 30 days following the resolution of the dispute</w:t>
      </w:r>
      <w:r>
        <w:rPr>
          <w:rFonts w:ascii="Verdana" w:eastAsia="MS Mincho" w:hAnsi="Verdana"/>
          <w:sz w:val="16"/>
          <w:szCs w:val="16"/>
        </w:rPr>
        <w:t xml:space="preserve">. </w:t>
      </w:r>
    </w:p>
    <w:p w14:paraId="4460981C" w14:textId="7490B302" w:rsidR="002058B4" w:rsidRDefault="00F63979" w:rsidP="008C592A">
      <w:pPr>
        <w:numPr>
          <w:ilvl w:val="2"/>
          <w:numId w:val="9"/>
        </w:numPr>
        <w:autoSpaceDE/>
        <w:autoSpaceDN/>
        <w:adjustRightInd/>
        <w:spacing w:after="120"/>
        <w:ind w:left="900" w:firstLine="0"/>
        <w:rPr>
          <w:rFonts w:ascii="Verdana" w:eastAsia="MS Mincho" w:hAnsi="Verdana"/>
          <w:sz w:val="16"/>
          <w:szCs w:val="16"/>
        </w:rPr>
      </w:pPr>
      <w:r>
        <w:rPr>
          <w:rFonts w:ascii="Verdana" w:eastAsia="MS Mincho" w:hAnsi="Verdana"/>
          <w:sz w:val="16"/>
          <w:szCs w:val="16"/>
        </w:rPr>
        <w:t xml:space="preserve"> For each Renewal Term, Internet2 shall have the right to increase the Service Fees for such Renewal Term by providing Connector with notice of the increase at least 90 days before the Renewal Term begins</w:t>
      </w:r>
      <w:r>
        <w:rPr>
          <w:rFonts w:ascii="Verdana" w:eastAsia="MS Mincho" w:hAnsi="Verdana"/>
          <w:bCs/>
          <w:sz w:val="16"/>
          <w:szCs w:val="16"/>
        </w:rPr>
        <w:t>.  For the avoidance of doubt, if the Effective Date is not January 1 of a calendar year, and Connector’s Service Fees were therefore prorated for the Initial Term, invoicing of the full (i.e., non-prorated) amount of Service Fees for the first Renewal Term does not constitute an increase in Service Fees, and therefore, notice under this Section 4.2.3 would not be required (i.e., Internet2 will only need to provide notice in connection with an increase of Service Fees to go into effect for the first Renewal Term if such Service Fees are greater than what the Service Fees would have been for the Initial Term if it had been in effect for a full calendar year (i.e., an Effective Date of January 1)).</w:t>
      </w:r>
      <w:r w:rsidRPr="008C592A">
        <w:rPr>
          <w:rFonts w:ascii="Verdana" w:eastAsia="MS Mincho" w:hAnsi="Verdana"/>
          <w:bCs/>
          <w:sz w:val="16"/>
          <w:szCs w:val="16"/>
        </w:rPr>
        <w:t xml:space="preserve"> </w:t>
      </w:r>
    </w:p>
    <w:p w14:paraId="682F7DF0" w14:textId="378E9E98" w:rsidR="002E4F4D" w:rsidRPr="002058B4" w:rsidRDefault="00F63979" w:rsidP="005E478C">
      <w:pPr>
        <w:numPr>
          <w:ilvl w:val="2"/>
          <w:numId w:val="9"/>
        </w:numPr>
        <w:autoSpaceDE/>
        <w:autoSpaceDN/>
        <w:adjustRightInd/>
        <w:spacing w:after="120"/>
        <w:ind w:left="900" w:firstLine="0"/>
        <w:rPr>
          <w:rFonts w:ascii="Verdana" w:eastAsia="MS Mincho" w:hAnsi="Verdana"/>
          <w:sz w:val="16"/>
          <w:szCs w:val="16"/>
        </w:rPr>
      </w:pPr>
      <w:r w:rsidRPr="002058B4">
        <w:rPr>
          <w:rFonts w:ascii="Verdana" w:eastAsia="MS Mincho" w:hAnsi="Verdana"/>
          <w:b/>
          <w:sz w:val="16"/>
          <w:szCs w:val="16"/>
        </w:rPr>
        <w:t xml:space="preserve">Pre-Term Period. </w:t>
      </w:r>
      <w:r w:rsidR="0071066B">
        <w:rPr>
          <w:rFonts w:ascii="Verdana" w:eastAsia="MS Mincho" w:hAnsi="Verdana"/>
          <w:b/>
          <w:sz w:val="16"/>
          <w:szCs w:val="16"/>
        </w:rPr>
        <w:t xml:space="preserve"> </w:t>
      </w:r>
      <w:r w:rsidR="005E478C">
        <w:rPr>
          <w:rFonts w:ascii="Verdana" w:eastAsia="MS Mincho" w:hAnsi="Verdana"/>
          <w:sz w:val="16"/>
          <w:szCs w:val="16"/>
        </w:rPr>
        <w:t xml:space="preserve">Following Internet2’s notice (via email or otherwise) that Connector would be responsible for paying Service Fees for use of the eduroam service prior to the Effective Date of this Agreement, and Connector’s </w:t>
      </w:r>
      <w:r w:rsidR="00A93304">
        <w:rPr>
          <w:rFonts w:ascii="Verdana" w:eastAsia="MS Mincho" w:hAnsi="Verdana"/>
          <w:sz w:val="16"/>
          <w:szCs w:val="16"/>
        </w:rPr>
        <w:t xml:space="preserve">or a Member Institution’s </w:t>
      </w:r>
      <w:r w:rsidR="005E478C">
        <w:rPr>
          <w:rFonts w:ascii="Verdana" w:eastAsia="MS Mincho" w:hAnsi="Verdana"/>
          <w:sz w:val="16"/>
          <w:szCs w:val="16"/>
        </w:rPr>
        <w:t xml:space="preserve">then use </w:t>
      </w:r>
      <w:r w:rsidR="00E86B43">
        <w:rPr>
          <w:rFonts w:ascii="Verdana" w:eastAsia="MS Mincho" w:hAnsi="Verdana"/>
          <w:sz w:val="16"/>
          <w:szCs w:val="16"/>
        </w:rPr>
        <w:t xml:space="preserve">or continued use </w:t>
      </w:r>
      <w:r w:rsidR="005E478C">
        <w:rPr>
          <w:rFonts w:ascii="Verdana" w:eastAsia="MS Mincho" w:hAnsi="Verdana"/>
          <w:sz w:val="16"/>
          <w:szCs w:val="16"/>
        </w:rPr>
        <w:t>of the eduroam service,</w:t>
      </w:r>
      <w:r w:rsidR="0071066B">
        <w:rPr>
          <w:rFonts w:ascii="Verdana" w:eastAsia="MS Mincho" w:hAnsi="Verdana"/>
          <w:sz w:val="16"/>
          <w:szCs w:val="16"/>
        </w:rPr>
        <w:t xml:space="preserve"> Connector </w:t>
      </w:r>
      <w:r w:rsidR="005E478C">
        <w:rPr>
          <w:rFonts w:ascii="Verdana" w:eastAsia="MS Mincho" w:hAnsi="Verdana"/>
          <w:sz w:val="16"/>
          <w:szCs w:val="16"/>
        </w:rPr>
        <w:t>sha</w:t>
      </w:r>
      <w:r w:rsidR="0071066B">
        <w:rPr>
          <w:rFonts w:ascii="Verdana" w:eastAsia="MS Mincho" w:hAnsi="Verdana"/>
          <w:sz w:val="16"/>
          <w:szCs w:val="16"/>
        </w:rPr>
        <w:t>ll</w:t>
      </w:r>
      <w:r w:rsidR="005E478C">
        <w:rPr>
          <w:rFonts w:ascii="Verdana" w:eastAsia="MS Mincho" w:hAnsi="Verdana"/>
          <w:sz w:val="16"/>
          <w:szCs w:val="16"/>
        </w:rPr>
        <w:t xml:space="preserve"> now</w:t>
      </w:r>
      <w:r w:rsidR="0071066B">
        <w:rPr>
          <w:rFonts w:ascii="Verdana" w:eastAsia="MS Mincho" w:hAnsi="Verdana"/>
          <w:sz w:val="16"/>
          <w:szCs w:val="16"/>
        </w:rPr>
        <w:t xml:space="preserve"> pay Internet2 Service Fees for </w:t>
      </w:r>
      <w:r w:rsidR="005E478C">
        <w:rPr>
          <w:rFonts w:ascii="Verdana" w:eastAsia="MS Mincho" w:hAnsi="Verdana"/>
          <w:sz w:val="16"/>
          <w:szCs w:val="16"/>
        </w:rPr>
        <w:t>such time period (</w:t>
      </w:r>
      <w:r w:rsidR="00B064F8" w:rsidRPr="002058B4">
        <w:rPr>
          <w:rFonts w:ascii="Verdana" w:eastAsia="MS Mincho" w:hAnsi="Verdana"/>
          <w:b/>
          <w:sz w:val="16"/>
          <w:szCs w:val="16"/>
        </w:rPr>
        <w:t>“</w:t>
      </w:r>
      <w:r w:rsidRPr="002058B4">
        <w:rPr>
          <w:rFonts w:ascii="Verdana" w:eastAsia="MS Mincho" w:hAnsi="Verdana"/>
          <w:sz w:val="16"/>
          <w:szCs w:val="16"/>
        </w:rPr>
        <w:t>Pre-Term Period”</w:t>
      </w:r>
      <w:r w:rsidR="005E478C">
        <w:rPr>
          <w:rFonts w:ascii="Verdana" w:eastAsia="MS Mincho" w:hAnsi="Verdana"/>
          <w:sz w:val="16"/>
          <w:szCs w:val="16"/>
        </w:rPr>
        <w:t>).  The Pre-Term Period shall begin on (i) January 1, 2016, or (ii) the date in 2016 that Connector</w:t>
      </w:r>
      <w:r w:rsidR="00A93304">
        <w:rPr>
          <w:rFonts w:ascii="Verdana" w:eastAsia="MS Mincho" w:hAnsi="Verdana"/>
          <w:sz w:val="16"/>
          <w:szCs w:val="16"/>
        </w:rPr>
        <w:t xml:space="preserve"> or Member Institution</w:t>
      </w:r>
      <w:r w:rsidR="005E478C">
        <w:rPr>
          <w:rFonts w:ascii="Verdana" w:eastAsia="MS Mincho" w:hAnsi="Verdana"/>
          <w:sz w:val="16"/>
          <w:szCs w:val="16"/>
        </w:rPr>
        <w:t xml:space="preserve"> registered its IdP </w:t>
      </w:r>
      <w:r w:rsidR="00AC7F11">
        <w:rPr>
          <w:rFonts w:ascii="Verdana" w:eastAsia="MS Mincho" w:hAnsi="Verdana"/>
          <w:sz w:val="16"/>
          <w:szCs w:val="16"/>
        </w:rPr>
        <w:t>(i.e., the date recorded in the eduroam administrative system)</w:t>
      </w:r>
      <w:r w:rsidR="005E478C">
        <w:rPr>
          <w:rFonts w:ascii="Verdana" w:eastAsia="MS Mincho" w:hAnsi="Verdana"/>
          <w:sz w:val="16"/>
          <w:szCs w:val="16"/>
        </w:rPr>
        <w:t xml:space="preserve">, whichever is later, and shall end on the Effective Date of this Agreement.  </w:t>
      </w:r>
      <w:r w:rsidRPr="002058B4">
        <w:rPr>
          <w:rFonts w:ascii="Verdana" w:eastAsia="MS Mincho" w:hAnsi="Verdana"/>
          <w:sz w:val="16"/>
          <w:szCs w:val="16"/>
        </w:rPr>
        <w:t xml:space="preserve">Internet2 will have the right to invoice Connector for </w:t>
      </w:r>
      <w:r w:rsidR="00CE2293">
        <w:rPr>
          <w:rFonts w:ascii="Verdana" w:eastAsia="MS Mincho" w:hAnsi="Verdana"/>
          <w:sz w:val="16"/>
          <w:szCs w:val="16"/>
        </w:rPr>
        <w:t xml:space="preserve">Service Fees during the </w:t>
      </w:r>
      <w:r w:rsidRPr="002058B4">
        <w:rPr>
          <w:rFonts w:ascii="Verdana" w:eastAsia="MS Mincho" w:hAnsi="Verdana"/>
          <w:sz w:val="16"/>
          <w:szCs w:val="16"/>
        </w:rPr>
        <w:t xml:space="preserve">Pre-Term Period on or about the Effective Date and will calculate </w:t>
      </w:r>
      <w:r w:rsidR="00CE2293">
        <w:rPr>
          <w:rFonts w:ascii="Verdana" w:eastAsia="MS Mincho" w:hAnsi="Verdana"/>
          <w:sz w:val="16"/>
          <w:szCs w:val="16"/>
        </w:rPr>
        <w:t>such</w:t>
      </w:r>
      <w:r w:rsidRPr="002058B4">
        <w:rPr>
          <w:rFonts w:ascii="Verdana" w:eastAsia="MS Mincho" w:hAnsi="Verdana"/>
          <w:sz w:val="16"/>
          <w:szCs w:val="16"/>
        </w:rPr>
        <w:t xml:space="preserve"> Service Fees based on the rates set forth at </w:t>
      </w:r>
      <w:hyperlink r:id="rId14" w:history="1">
        <w:r w:rsidR="00B064F8" w:rsidRPr="002058B4">
          <w:rPr>
            <w:rStyle w:val="Hyperlink"/>
            <w:rFonts w:ascii="Verdana" w:eastAsia="MS Mincho" w:hAnsi="Verdana"/>
            <w:sz w:val="16"/>
            <w:szCs w:val="16"/>
          </w:rPr>
          <w:t>https://www.incommon.org/eduroam/subscribe.html</w:t>
        </w:r>
      </w:hyperlink>
      <w:r w:rsidR="00B064F8" w:rsidRPr="002058B4">
        <w:rPr>
          <w:rFonts w:ascii="Verdana" w:eastAsia="MS Mincho" w:hAnsi="Verdana"/>
          <w:sz w:val="16"/>
          <w:szCs w:val="16"/>
        </w:rPr>
        <w:t>,</w:t>
      </w:r>
      <w:r w:rsidRPr="002058B4">
        <w:rPr>
          <w:rFonts w:ascii="Verdana" w:eastAsia="MS Mincho" w:hAnsi="Verdana"/>
          <w:sz w:val="16"/>
          <w:szCs w:val="16"/>
        </w:rPr>
        <w:t xml:space="preserve"> or any successor website designated by Internet2. Connector shall pay such invoice within 30 days of the invoice date. If Connector fails to pay in full all amounts owed under any such invoice within 60 days after the due date, Internet2 may immediately suspend or terminate the eduroam service. </w:t>
      </w:r>
      <w:r w:rsidR="00C833DE" w:rsidRPr="002058B4">
        <w:rPr>
          <w:rFonts w:ascii="Verdana" w:eastAsia="MS Mincho" w:hAnsi="Verdana"/>
          <w:sz w:val="16"/>
          <w:szCs w:val="16"/>
        </w:rPr>
        <w:t xml:space="preserve"> </w:t>
      </w:r>
    </w:p>
    <w:p w14:paraId="00FF49B1" w14:textId="7C575577" w:rsidR="002E4F4D" w:rsidRDefault="00F63979" w:rsidP="008C592A">
      <w:pPr>
        <w:numPr>
          <w:ilvl w:val="1"/>
          <w:numId w:val="9"/>
        </w:numPr>
        <w:autoSpaceDE/>
        <w:autoSpaceDN/>
        <w:adjustRightInd/>
        <w:spacing w:after="120"/>
        <w:ind w:left="720" w:hanging="360"/>
        <w:rPr>
          <w:rFonts w:ascii="Verdana" w:eastAsia="MS Mincho" w:hAnsi="Verdana"/>
          <w:sz w:val="16"/>
          <w:szCs w:val="16"/>
        </w:rPr>
      </w:pPr>
      <w:r>
        <w:rPr>
          <w:rFonts w:ascii="Verdana" w:eastAsia="MS Mincho" w:hAnsi="Verdana"/>
          <w:b/>
          <w:sz w:val="16"/>
          <w:szCs w:val="16"/>
        </w:rPr>
        <w:t>Changes in</w:t>
      </w:r>
      <w:r w:rsidR="009E25C7">
        <w:rPr>
          <w:rFonts w:ascii="Verdana" w:eastAsia="MS Mincho" w:hAnsi="Verdana"/>
          <w:b/>
          <w:sz w:val="16"/>
          <w:szCs w:val="16"/>
        </w:rPr>
        <w:t xml:space="preserve"> Internet2 Membership</w:t>
      </w:r>
      <w:r>
        <w:rPr>
          <w:rFonts w:ascii="Verdana" w:eastAsia="MS Mincho" w:hAnsi="Verdana"/>
          <w:b/>
          <w:sz w:val="16"/>
          <w:szCs w:val="16"/>
        </w:rPr>
        <w:t xml:space="preserve"> Status.</w:t>
      </w:r>
      <w:r>
        <w:rPr>
          <w:rFonts w:ascii="Verdana" w:eastAsia="MS Mincho" w:hAnsi="Verdana"/>
          <w:sz w:val="16"/>
          <w:szCs w:val="16"/>
        </w:rPr>
        <w:t xml:space="preserve"> </w:t>
      </w:r>
    </w:p>
    <w:p w14:paraId="5CBAB52F" w14:textId="37DAF81C" w:rsidR="002E4F4D" w:rsidRDefault="00F63979" w:rsidP="008C592A">
      <w:pPr>
        <w:numPr>
          <w:ilvl w:val="2"/>
          <w:numId w:val="9"/>
        </w:numPr>
        <w:autoSpaceDE/>
        <w:autoSpaceDN/>
        <w:adjustRightInd/>
        <w:spacing w:after="120"/>
        <w:ind w:left="900" w:firstLine="0"/>
        <w:rPr>
          <w:rFonts w:ascii="Verdana" w:eastAsia="MS Mincho" w:hAnsi="Verdana"/>
          <w:sz w:val="16"/>
          <w:szCs w:val="16"/>
        </w:rPr>
      </w:pPr>
      <w:r>
        <w:rPr>
          <w:rFonts w:ascii="Verdana" w:eastAsia="MS Mincho" w:hAnsi="Verdana"/>
          <w:sz w:val="16"/>
          <w:szCs w:val="16"/>
        </w:rPr>
        <w:t>Notwithstanding anything in Sections 4.1 or 4.2 to the contrary, if Connector</w:t>
      </w:r>
      <w:r w:rsidR="00A93304">
        <w:rPr>
          <w:rFonts w:ascii="Verdana" w:eastAsia="MS Mincho" w:hAnsi="Verdana"/>
          <w:sz w:val="16"/>
          <w:szCs w:val="16"/>
        </w:rPr>
        <w:t xml:space="preserve"> or a Member Institution</w:t>
      </w:r>
      <w:r>
        <w:rPr>
          <w:rFonts w:ascii="Verdana" w:eastAsia="MS Mincho" w:hAnsi="Verdana"/>
          <w:sz w:val="16"/>
          <w:szCs w:val="16"/>
        </w:rPr>
        <w:t xml:space="preserve"> becomes an Internet2 Higher Education member during the Term, Internet2 shall continue to charge Connector </w:t>
      </w:r>
      <w:r>
        <w:rPr>
          <w:rFonts w:ascii="Verdana" w:eastAsia="MS Mincho" w:hAnsi="Verdana"/>
          <w:sz w:val="16"/>
          <w:szCs w:val="16"/>
        </w:rPr>
        <w:lastRenderedPageBreak/>
        <w:t xml:space="preserve">the Service Fees then in effect until the beginning of the first Renewal Term or next Renewal Term, as the case may be.  Upon the commencement of the first Renewal Term or next Renewal Term, as the case may be, Internet2 shall modify the Service Fees invoiced to Connector, if such modification is warranted as determined by the foregoing provisions </w:t>
      </w:r>
      <w:r w:rsidRPr="008C592A">
        <w:rPr>
          <w:rFonts w:ascii="Verdana" w:eastAsia="MS Mincho" w:hAnsi="Verdana"/>
          <w:noProof/>
          <w:sz w:val="16"/>
          <w:szCs w:val="16"/>
        </w:rPr>
        <w:t>of</w:t>
      </w:r>
      <w:r>
        <w:rPr>
          <w:rFonts w:ascii="Verdana" w:eastAsia="MS Mincho" w:hAnsi="Verdana"/>
          <w:sz w:val="16"/>
          <w:szCs w:val="16"/>
        </w:rPr>
        <w:t xml:space="preserve"> this Section 4.   </w:t>
      </w:r>
    </w:p>
    <w:p w14:paraId="01C5BA86" w14:textId="04841355" w:rsidR="002E4F4D" w:rsidRDefault="00F63979" w:rsidP="008C592A">
      <w:pPr>
        <w:numPr>
          <w:ilvl w:val="2"/>
          <w:numId w:val="9"/>
        </w:numPr>
        <w:autoSpaceDE/>
        <w:autoSpaceDN/>
        <w:adjustRightInd/>
        <w:spacing w:after="120"/>
        <w:ind w:left="900" w:firstLine="0"/>
        <w:rPr>
          <w:rFonts w:ascii="Verdana" w:eastAsia="MS Mincho" w:hAnsi="Verdana"/>
          <w:sz w:val="16"/>
          <w:szCs w:val="16"/>
        </w:rPr>
      </w:pPr>
      <w:r w:rsidRPr="008C592A">
        <w:rPr>
          <w:rFonts w:ascii="Verdana" w:eastAsia="MS Mincho" w:hAnsi="Verdana"/>
          <w:sz w:val="16"/>
          <w:szCs w:val="16"/>
        </w:rPr>
        <w:t>Notwithstanding anything is Sections 4.1 or 4.2 to the contrary, if Connector</w:t>
      </w:r>
      <w:r w:rsidR="00A93304">
        <w:rPr>
          <w:rFonts w:ascii="Verdana" w:eastAsia="MS Mincho" w:hAnsi="Verdana"/>
          <w:sz w:val="16"/>
          <w:szCs w:val="16"/>
        </w:rPr>
        <w:t xml:space="preserve"> or a Member Institution</w:t>
      </w:r>
      <w:r w:rsidRPr="008C592A">
        <w:rPr>
          <w:rFonts w:ascii="Verdana" w:eastAsia="MS Mincho" w:hAnsi="Verdana"/>
          <w:sz w:val="16"/>
          <w:szCs w:val="16"/>
        </w:rPr>
        <w:t xml:space="preserve"> ceases to be an Internet2 Higher Education member during the Term, Internet2 shall have the right to immediately invoice Connector</w:t>
      </w:r>
      <w:r w:rsidR="00B064F8">
        <w:rPr>
          <w:rFonts w:ascii="Verdana" w:eastAsia="MS Mincho" w:hAnsi="Verdana"/>
          <w:sz w:val="16"/>
          <w:szCs w:val="16"/>
        </w:rPr>
        <w:t xml:space="preserve"> for</w:t>
      </w:r>
      <w:r w:rsidRPr="008C592A">
        <w:rPr>
          <w:rFonts w:ascii="Verdana" w:eastAsia="MS Mincho" w:hAnsi="Verdana"/>
          <w:sz w:val="16"/>
          <w:szCs w:val="16"/>
        </w:rPr>
        <w:t xml:space="preserve"> (and Connector will pay) the Service Fees, prorated as applicable, then in effect for Connectors who are not Internet2 Higher Education members for the period beginning on the date Connector</w:t>
      </w:r>
      <w:r w:rsidR="00A93304">
        <w:rPr>
          <w:rFonts w:ascii="Verdana" w:eastAsia="MS Mincho" w:hAnsi="Verdana"/>
          <w:sz w:val="16"/>
          <w:szCs w:val="16"/>
        </w:rPr>
        <w:t xml:space="preserve"> or Member Institution</w:t>
      </w:r>
      <w:r w:rsidRPr="008C592A">
        <w:rPr>
          <w:rFonts w:ascii="Verdana" w:eastAsia="MS Mincho" w:hAnsi="Verdana"/>
          <w:sz w:val="16"/>
          <w:szCs w:val="16"/>
        </w:rPr>
        <w:t xml:space="preserve"> ceases to be an Internet2 Higher Education Member and continuing until the beginning of the first Renewal Term or next Renewal Term, as the case may be. Upon the commencement of the first Renewal Term or next Renewal Term, as the case may be, Internet2 will have the right to modify the Service Fees invoiced to Connector, if such modification is needed as determined by the foregoing provisions in this Section 4. For example, if Connector ceases to be an Internet2 Higher Education Member with 6 months remaining in Connector’s Initial Term, Connector will owe Internet2 </w:t>
      </w:r>
      <w:r w:rsidR="00B064F8">
        <w:rPr>
          <w:rFonts w:ascii="Verdana" w:eastAsia="MS Mincho" w:hAnsi="Verdana"/>
          <w:sz w:val="16"/>
          <w:szCs w:val="16"/>
        </w:rPr>
        <w:t xml:space="preserve">Service </w:t>
      </w:r>
      <w:r w:rsidRPr="008C592A">
        <w:rPr>
          <w:rFonts w:ascii="Verdana" w:eastAsia="MS Mincho" w:hAnsi="Verdana"/>
          <w:sz w:val="16"/>
          <w:szCs w:val="16"/>
        </w:rPr>
        <w:t>Fees for such 6 month period.</w:t>
      </w:r>
    </w:p>
    <w:p w14:paraId="19915B95" w14:textId="1B9E7E69" w:rsidR="002E4F4D" w:rsidRDefault="00F63979">
      <w:pPr>
        <w:numPr>
          <w:ilvl w:val="0"/>
          <w:numId w:val="9"/>
        </w:numPr>
        <w:autoSpaceDE/>
        <w:autoSpaceDN/>
        <w:adjustRightInd/>
        <w:spacing w:after="120"/>
        <w:ind w:left="360" w:hanging="360"/>
        <w:rPr>
          <w:rFonts w:ascii="Verdana" w:eastAsia="MS Mincho" w:hAnsi="Verdana"/>
          <w:sz w:val="16"/>
          <w:szCs w:val="16"/>
        </w:rPr>
      </w:pPr>
      <w:r>
        <w:rPr>
          <w:rFonts w:ascii="Verdana" w:eastAsia="MS Mincho" w:hAnsi="Verdana"/>
          <w:b/>
          <w:sz w:val="16"/>
          <w:szCs w:val="16"/>
        </w:rPr>
        <w:t>ACCEPTABLE USE POLICY.</w:t>
      </w:r>
      <w:r>
        <w:rPr>
          <w:rFonts w:ascii="Verdana" w:eastAsia="MS Mincho" w:hAnsi="Verdana"/>
          <w:sz w:val="16"/>
          <w:szCs w:val="16"/>
        </w:rPr>
        <w:t xml:space="preserve">  Connector agrees</w:t>
      </w:r>
      <w:r w:rsidR="00A93304">
        <w:rPr>
          <w:rFonts w:ascii="Verdana" w:eastAsia="MS Mincho" w:hAnsi="Verdana"/>
          <w:sz w:val="16"/>
          <w:szCs w:val="16"/>
        </w:rPr>
        <w:t>, and Connector ensures each Member Institution agrees,</w:t>
      </w:r>
      <w:r>
        <w:rPr>
          <w:rFonts w:ascii="Verdana" w:eastAsia="MS Mincho" w:hAnsi="Verdana"/>
          <w:sz w:val="16"/>
          <w:szCs w:val="16"/>
        </w:rPr>
        <w:t xml:space="preserve"> to comply with the Internet2 eduroam AUP</w:t>
      </w:r>
      <w:r w:rsidR="0045135E">
        <w:rPr>
          <w:rFonts w:ascii="Verdana" w:eastAsia="MS Mincho" w:hAnsi="Verdana"/>
          <w:sz w:val="16"/>
          <w:szCs w:val="16"/>
        </w:rPr>
        <w:t xml:space="preserve"> (as defined in Section 11)</w:t>
      </w:r>
      <w:r>
        <w:rPr>
          <w:rFonts w:ascii="Verdana" w:eastAsia="MS Mincho" w:hAnsi="Verdana"/>
          <w:sz w:val="16"/>
          <w:szCs w:val="16"/>
        </w:rPr>
        <w:t>.  The AUP is hereby incorporated into this Agreement by reference.  For the avoidance of doubt, the AUP shall not be construed to limit any restrictions or obligations of Connector under the body of this Agreement.</w:t>
      </w:r>
      <w:r w:rsidR="00ED6C2F" w:rsidRPr="00ED6C2F">
        <w:rPr>
          <w:rFonts w:ascii="Verdana" w:eastAsia="MS Mincho" w:hAnsi="Verdana"/>
          <w:sz w:val="16"/>
          <w:szCs w:val="16"/>
        </w:rPr>
        <w:t xml:space="preserve"> </w:t>
      </w:r>
      <w:r w:rsidR="00ED6C2F">
        <w:rPr>
          <w:rFonts w:ascii="Verdana" w:eastAsia="MS Mincho" w:hAnsi="Verdana"/>
          <w:sz w:val="16"/>
          <w:szCs w:val="16"/>
        </w:rPr>
        <w:t>This Agreement takes precedence over any conflicting provisions in the eduroam AUP (silence, however, shall not be deemed a conflict).</w:t>
      </w:r>
    </w:p>
    <w:p w14:paraId="78731FBF" w14:textId="77777777" w:rsidR="002E4F4D" w:rsidRDefault="00F63979">
      <w:pPr>
        <w:numPr>
          <w:ilvl w:val="0"/>
          <w:numId w:val="9"/>
        </w:numPr>
        <w:autoSpaceDE/>
        <w:autoSpaceDN/>
        <w:adjustRightInd/>
        <w:spacing w:after="120"/>
        <w:ind w:left="360" w:hanging="360"/>
        <w:rPr>
          <w:rFonts w:ascii="Verdana" w:eastAsia="MS Mincho" w:hAnsi="Verdana"/>
          <w:sz w:val="16"/>
          <w:szCs w:val="16"/>
        </w:rPr>
      </w:pPr>
      <w:r>
        <w:rPr>
          <w:rFonts w:ascii="Verdana" w:eastAsia="MS Mincho" w:hAnsi="Verdana"/>
          <w:b/>
          <w:sz w:val="16"/>
          <w:szCs w:val="16"/>
        </w:rPr>
        <w:t xml:space="preserve">DISCLAIMERS OF WARRANTIES AND LIMITATIONS OF LIABILITY. </w:t>
      </w:r>
    </w:p>
    <w:p w14:paraId="7395D134" w14:textId="0831A845" w:rsidR="002E4F4D" w:rsidRDefault="00F63979">
      <w:pPr>
        <w:numPr>
          <w:ilvl w:val="1"/>
          <w:numId w:val="9"/>
        </w:numPr>
        <w:autoSpaceDE/>
        <w:autoSpaceDN/>
        <w:adjustRightInd/>
        <w:spacing w:after="120"/>
        <w:ind w:left="720" w:hanging="360"/>
        <w:rPr>
          <w:rFonts w:ascii="Verdana" w:eastAsia="MS Mincho" w:hAnsi="Verdana"/>
          <w:sz w:val="16"/>
          <w:szCs w:val="16"/>
        </w:rPr>
      </w:pPr>
      <w:r>
        <w:rPr>
          <w:rFonts w:ascii="Verdana" w:eastAsia="MS Mincho" w:hAnsi="Verdana"/>
          <w:sz w:val="16"/>
          <w:szCs w:val="16"/>
        </w:rPr>
        <w:t>THE EDUROAM SERVICE IS PROVIDED ON AN AS-IS BASIS, WITH ALL FAULTS, AND WITHOUT WARRANTIES OF ANY KIND, EITHER EXPRESS OR IMPLIED, INCLUDING WARRANTIES OF MERCHANTABILITY, FITNESS FOR A PARTICULAR PURPOSE, TITLE AND NON-INFRINGEMENT, OR THE COMPLIANCE OF THE EDUROAM SERVICE WITH ANY LEGAL OR OTHER REQUIREMENTS APPLICABLE TO CONNECTOR</w:t>
      </w:r>
      <w:r w:rsidR="00A824B7">
        <w:rPr>
          <w:rFonts w:ascii="Verdana" w:eastAsia="MS Mincho" w:hAnsi="Verdana"/>
          <w:sz w:val="16"/>
          <w:szCs w:val="16"/>
        </w:rPr>
        <w:t>, MEMBER INSTITUTIONS,</w:t>
      </w:r>
      <w:r>
        <w:rPr>
          <w:rFonts w:ascii="Verdana" w:eastAsia="MS Mincho" w:hAnsi="Verdana"/>
          <w:sz w:val="16"/>
          <w:szCs w:val="16"/>
        </w:rPr>
        <w:t xml:space="preserve"> OR USERS. </w:t>
      </w:r>
      <w:r>
        <w:rPr>
          <w:rFonts w:ascii="Verdana" w:hAnsi="Verdana" w:cs="Verdana"/>
          <w:bCs/>
          <w:sz w:val="16"/>
          <w:szCs w:val="16"/>
        </w:rPr>
        <w:t xml:space="preserve"> </w:t>
      </w:r>
      <w:r>
        <w:rPr>
          <w:rFonts w:ascii="Verdana" w:eastAsia="MS Mincho" w:hAnsi="Verdana"/>
          <w:sz w:val="16"/>
          <w:szCs w:val="16"/>
        </w:rPr>
        <w:t xml:space="preserve">USE OF THE EDUROAM SERVICE IS AT CONNECTOR’S </w:t>
      </w:r>
      <w:r w:rsidR="00A824B7">
        <w:rPr>
          <w:rFonts w:ascii="Verdana" w:eastAsia="MS Mincho" w:hAnsi="Verdana"/>
          <w:sz w:val="16"/>
          <w:szCs w:val="16"/>
        </w:rPr>
        <w:t xml:space="preserve">AND MEMBER INSTITUTION’S </w:t>
      </w:r>
      <w:r>
        <w:rPr>
          <w:rFonts w:ascii="Verdana" w:eastAsia="MS Mincho" w:hAnsi="Verdana"/>
          <w:sz w:val="16"/>
          <w:szCs w:val="16"/>
        </w:rPr>
        <w:t xml:space="preserve">OWN RISK, AND INTERNET2 EXPRESSLY DISCLAIMS ANY REPRESENTATION OR WARRANTY THAT THE EDUROAM SERVICE WILL BE ERROR-FREE, SECURE, OR UNINTERRUPTED. </w:t>
      </w:r>
    </w:p>
    <w:p w14:paraId="5587AA9B" w14:textId="74110294" w:rsidR="002E4F4D" w:rsidRDefault="00F63979">
      <w:pPr>
        <w:numPr>
          <w:ilvl w:val="1"/>
          <w:numId w:val="9"/>
        </w:numPr>
        <w:autoSpaceDE/>
        <w:autoSpaceDN/>
        <w:adjustRightInd/>
        <w:spacing w:after="120"/>
        <w:ind w:left="720" w:hanging="360"/>
        <w:rPr>
          <w:rFonts w:ascii="Verdana" w:eastAsia="MS Mincho" w:hAnsi="Verdana"/>
          <w:sz w:val="16"/>
          <w:szCs w:val="16"/>
        </w:rPr>
      </w:pPr>
      <w:r>
        <w:rPr>
          <w:rFonts w:ascii="Verdana" w:eastAsia="MS Mincho" w:hAnsi="Verdana"/>
          <w:sz w:val="16"/>
          <w:szCs w:val="16"/>
        </w:rPr>
        <w:t xml:space="preserve">INTERNET2 SHALL NOT BE LIABLE TO </w:t>
      </w:r>
      <w:r w:rsidR="00793FB8">
        <w:rPr>
          <w:rFonts w:ascii="Verdana" w:eastAsia="MS Mincho" w:hAnsi="Verdana"/>
          <w:sz w:val="16"/>
          <w:szCs w:val="16"/>
        </w:rPr>
        <w:t>CONNECTOR</w:t>
      </w:r>
      <w:r w:rsidR="00A824B7">
        <w:rPr>
          <w:rFonts w:ascii="Verdana" w:eastAsia="MS Mincho" w:hAnsi="Verdana"/>
          <w:sz w:val="16"/>
          <w:szCs w:val="16"/>
        </w:rPr>
        <w:t xml:space="preserve"> OR MEMBER INSTITUTIONS</w:t>
      </w:r>
      <w:r w:rsidR="00793FB8">
        <w:rPr>
          <w:rFonts w:ascii="Verdana" w:eastAsia="MS Mincho" w:hAnsi="Verdana"/>
          <w:sz w:val="16"/>
          <w:szCs w:val="16"/>
        </w:rPr>
        <w:t xml:space="preserve"> FOR</w:t>
      </w:r>
      <w:r>
        <w:rPr>
          <w:rFonts w:ascii="Verdana" w:eastAsia="MS Mincho" w:hAnsi="Verdana"/>
          <w:sz w:val="16"/>
          <w:szCs w:val="16"/>
        </w:rPr>
        <w:t xml:space="preserve"> ANY ERROR OR DELAY IN TRANSMISSION OR FOR ANY REDUCTION IN THE CAPACITY OF THE EDUROAM SERVICE, OR FOR INTERRUPTION OR TERMINATION OF THE EDUROAM SERVICE, EITHER PARTIAL OR TOTAL, WHETHER OR NOT PRIOR NOTICE OF ANY SUCH ERROR, REDUCTION, INTERRUPTION OR TERMINATION HAS BEEN GIVEN.</w:t>
      </w:r>
    </w:p>
    <w:p w14:paraId="50A8D9BE" w14:textId="3F10875C" w:rsidR="002E4F4D" w:rsidRDefault="00F63979">
      <w:pPr>
        <w:numPr>
          <w:ilvl w:val="1"/>
          <w:numId w:val="9"/>
        </w:numPr>
        <w:autoSpaceDE/>
        <w:autoSpaceDN/>
        <w:adjustRightInd/>
        <w:spacing w:after="120"/>
        <w:ind w:left="740"/>
        <w:rPr>
          <w:rFonts w:ascii="Verdana" w:eastAsia="MS Mincho" w:hAnsi="Verdana"/>
          <w:sz w:val="16"/>
          <w:szCs w:val="16"/>
        </w:rPr>
      </w:pPr>
      <w:r>
        <w:rPr>
          <w:rFonts w:ascii="Verdana" w:eastAsia="MS Mincho" w:hAnsi="Verdana"/>
          <w:color w:val="000000"/>
          <w:sz w:val="16"/>
          <w:szCs w:val="16"/>
        </w:rPr>
        <w:t>NOTWITHSTANDING ANYTHING IN THIS AGREEMEN</w:t>
      </w:r>
      <w:r>
        <w:rPr>
          <w:rFonts w:ascii="Verdana" w:eastAsia="MS Mincho" w:hAnsi="Verdana"/>
          <w:caps/>
          <w:color w:val="000000"/>
          <w:sz w:val="16"/>
          <w:szCs w:val="16"/>
        </w:rPr>
        <w:t>T TO THE CONTRARY, (A</w:t>
      </w:r>
      <w:r w:rsidR="00793FB8">
        <w:rPr>
          <w:rFonts w:ascii="Verdana" w:eastAsia="MS Mincho" w:hAnsi="Verdana"/>
          <w:caps/>
          <w:color w:val="000000"/>
          <w:sz w:val="16"/>
          <w:szCs w:val="16"/>
        </w:rPr>
        <w:t>) TO</w:t>
      </w:r>
      <w:r w:rsidR="0036586C">
        <w:rPr>
          <w:rFonts w:ascii="Verdana" w:eastAsia="MS Mincho" w:hAnsi="Verdana"/>
          <w:caps/>
          <w:color w:val="000000"/>
          <w:sz w:val="16"/>
          <w:szCs w:val="16"/>
        </w:rPr>
        <w:t xml:space="preserve"> THE EXTENT PERMITTED BY GOVERNING LAW, </w:t>
      </w:r>
      <w:r>
        <w:rPr>
          <w:rFonts w:ascii="Verdana" w:eastAsia="MS Mincho" w:hAnsi="Verdana"/>
          <w:caps/>
          <w:color w:val="000000"/>
          <w:sz w:val="16"/>
          <w:szCs w:val="16"/>
        </w:rPr>
        <w:t>INTERNET2 SHALL not BE LIABLE TO CONNECTOR</w:t>
      </w:r>
      <w:r w:rsidR="00A824B7">
        <w:rPr>
          <w:rFonts w:ascii="Verdana" w:eastAsia="MS Mincho" w:hAnsi="Verdana"/>
          <w:caps/>
          <w:color w:val="000000"/>
          <w:sz w:val="16"/>
          <w:szCs w:val="16"/>
        </w:rPr>
        <w:t xml:space="preserve"> OR MEMBER INSTITUTIONS</w:t>
      </w:r>
      <w:r>
        <w:rPr>
          <w:rFonts w:ascii="Verdana" w:eastAsia="MS Mincho" w:hAnsi="Verdana"/>
          <w:caps/>
          <w:color w:val="000000"/>
          <w:sz w:val="16"/>
          <w:szCs w:val="16"/>
        </w:rPr>
        <w:t xml:space="preserve"> FOR ANY SPECIAL, INDIRECT, INCIDENTAL, PUNITIVE, EXEMPLARY OR CONSEQUENTIAL DAMAGES, EVEN IF REASONABLY FORESEEABLE OR IF ADVISED OF THE POSSIBILITY OF SUCH DAMAGES, AND (B) INTERNET2’S TOTAL MAXIMUM aggregate LIABILITY (NOT PER CLAIM) WITH RESPECT TO ALL CAUSES OF ACTION AND CLAIMS ARISING FROM OR RELATED TO THE EDUROAM SERVICE OR OTHERWISE UNDER OR RELATED TO THE SUBJECT MATTER OF THIS AGREEMENT SHALL NOT EXCEED THE GREATER OF (I) $</w:t>
      </w:r>
      <w:r w:rsidR="000C3FA4">
        <w:rPr>
          <w:rFonts w:ascii="Verdana" w:eastAsia="MS Mincho" w:hAnsi="Verdana"/>
          <w:caps/>
          <w:color w:val="000000"/>
          <w:sz w:val="16"/>
          <w:szCs w:val="16"/>
        </w:rPr>
        <w:t>50</w:t>
      </w:r>
      <w:r>
        <w:rPr>
          <w:rFonts w:ascii="Verdana" w:eastAsia="MS Mincho" w:hAnsi="Verdana"/>
          <w:caps/>
          <w:color w:val="000000"/>
          <w:sz w:val="16"/>
          <w:szCs w:val="16"/>
        </w:rPr>
        <w:t xml:space="preserve">,000 USD OR (II) THE AMOUNT OF THE ANNUAL SERVICE FEES PAID BY CONNECTOR TO INTERNET2 DURING THE 12 MONTH PERIOD IN WHICH THE FIRST CLAIM AROSE.  THE LIMITATION OF LIABILITIES CONTAINED IN THIS SECTION 6 SHALL APPLY REGARDLESS OF whether the liability is based on breach of contract, tort (including negligence), strict liability, breach of warranties, or any other legal theory.  IF ANY OF </w:t>
      </w:r>
      <w:r w:rsidR="00793FB8">
        <w:rPr>
          <w:rFonts w:ascii="Verdana" w:eastAsia="MS Mincho" w:hAnsi="Verdana"/>
          <w:caps/>
          <w:color w:val="000000"/>
          <w:sz w:val="16"/>
          <w:szCs w:val="16"/>
        </w:rPr>
        <w:t>THE FOREGOING</w:t>
      </w:r>
      <w:r>
        <w:rPr>
          <w:rFonts w:ascii="Verdana" w:eastAsia="MS Mincho" w:hAnsi="Verdana"/>
          <w:caps/>
          <w:color w:val="000000"/>
          <w:sz w:val="16"/>
          <w:szCs w:val="16"/>
        </w:rPr>
        <w:t xml:space="preserve"> LIMITATIONS OF LIABILITY ARE NOT ENFORCEABLE, then UNDER NO CIRCUMSTANCES WILL INTERNET2’S total maximum AGGREGATE LIABILITY (NOT PER CLAIM) EXCEED THE MINIMUM AMOUNT REQUIRED BY APPLICABLE LAW.</w:t>
      </w:r>
      <w:r w:rsidR="0036586C" w:rsidRPr="0036586C">
        <w:rPr>
          <w:rFonts w:ascii="Verdana" w:eastAsia="MS Mincho" w:hAnsi="Verdana"/>
          <w:caps/>
          <w:color w:val="000000"/>
          <w:sz w:val="16"/>
          <w:szCs w:val="16"/>
        </w:rPr>
        <w:t xml:space="preserve"> </w:t>
      </w:r>
      <w:r w:rsidR="0036586C">
        <w:rPr>
          <w:rFonts w:ascii="Verdana" w:eastAsia="MS Mincho" w:hAnsi="Verdana"/>
          <w:caps/>
          <w:color w:val="000000"/>
          <w:sz w:val="16"/>
          <w:szCs w:val="16"/>
        </w:rPr>
        <w:t>THE LIMITATIONS OF LIABILITY CONTAINED IN THIS SECTION DO NOT APPLY TO PERSONAL INJURY CLAIMS, INCLUDING DEATH, OR CLAIMS FOR DAMAGE TO TANGIBLE PROPERTY.</w:t>
      </w:r>
    </w:p>
    <w:p w14:paraId="78B63B44" w14:textId="65259E28" w:rsidR="002E4F4D" w:rsidRPr="00134A0D" w:rsidRDefault="00F63979">
      <w:pPr>
        <w:numPr>
          <w:ilvl w:val="1"/>
          <w:numId w:val="9"/>
        </w:numPr>
        <w:autoSpaceDE/>
        <w:autoSpaceDN/>
        <w:adjustRightInd/>
        <w:spacing w:after="120"/>
        <w:ind w:left="740"/>
        <w:rPr>
          <w:rFonts w:ascii="Verdana" w:eastAsia="MS Mincho" w:hAnsi="Verdana"/>
          <w:sz w:val="16"/>
          <w:szCs w:val="16"/>
        </w:rPr>
      </w:pPr>
      <w:r>
        <w:rPr>
          <w:rFonts w:ascii="Verdana" w:eastAsia="MS Mincho" w:hAnsi="Verdana"/>
          <w:caps/>
          <w:color w:val="000000"/>
          <w:sz w:val="16"/>
          <w:szCs w:val="16"/>
        </w:rPr>
        <w:t>Notwithstanding anything in this agreement to the contrary, UNDER NO CIRCUMSTANCES SHALL INTERNET2 HAVE ANY LIABILITY (A) IN CONNECTION WITH THE ACTS OR OMISSIONS OF ANY USERS</w:t>
      </w:r>
      <w:r w:rsidR="00793FB8">
        <w:rPr>
          <w:rFonts w:ascii="Verdana" w:eastAsia="MS Mincho" w:hAnsi="Verdana"/>
          <w:caps/>
          <w:color w:val="000000"/>
          <w:sz w:val="16"/>
          <w:szCs w:val="16"/>
        </w:rPr>
        <w:t>, OR</w:t>
      </w:r>
      <w:r>
        <w:rPr>
          <w:rFonts w:ascii="Verdana" w:eastAsia="MS Mincho" w:hAnsi="Verdana"/>
          <w:caps/>
          <w:color w:val="000000"/>
          <w:sz w:val="16"/>
          <w:szCs w:val="16"/>
        </w:rPr>
        <w:t xml:space="preserve"> (B) TO ANY USERS OR TO any OTHER person other than connector ITSELF (AND, FOR THE AVOIDANCE OF DOUBT, THERE ARE NO THIRD PARTY BENEFICIARIES TO THIS AGREEMENT).   IN NO EVENT SHALL INTERNET2’S </w:t>
      </w:r>
      <w:r w:rsidRPr="00CF43BB">
        <w:rPr>
          <w:rFonts w:ascii="Verdana" w:eastAsia="MS Mincho" w:hAnsi="Verdana"/>
          <w:caps/>
          <w:noProof/>
          <w:color w:val="000000"/>
          <w:sz w:val="16"/>
          <w:szCs w:val="16"/>
        </w:rPr>
        <w:t>AFFILIATES</w:t>
      </w:r>
      <w:r>
        <w:rPr>
          <w:rFonts w:ascii="Verdana" w:eastAsia="MS Mincho" w:hAnsi="Verdana"/>
          <w:caps/>
          <w:color w:val="000000"/>
          <w:sz w:val="16"/>
          <w:szCs w:val="16"/>
        </w:rPr>
        <w:t>, INTERNET2’S CONTRACTOR/AGENTS, OR ANY OFFICERS, TRUSTEES, DIRECTORS, PARTNERS, BENEFICIARIES, JOINT VENTURERS, MEMBERS, STOCKHOLDERS OR OTHER PRINCIPALS OR REPRESENTATIVES OF INTERNET2, ITS AFFILIATES, OR ITS CONTRACTOR/AGENTS HAVE ANY LIABILITY TO CONNECTOR</w:t>
      </w:r>
      <w:r w:rsidR="00134A0D">
        <w:rPr>
          <w:rFonts w:ascii="Verdana" w:eastAsia="MS Mincho" w:hAnsi="Verdana"/>
          <w:caps/>
          <w:color w:val="000000"/>
          <w:sz w:val="16"/>
          <w:szCs w:val="16"/>
        </w:rPr>
        <w:t>, MEMBER INSTITUTION,</w:t>
      </w:r>
      <w:r>
        <w:rPr>
          <w:rFonts w:ascii="Verdana" w:eastAsia="MS Mincho" w:hAnsi="Verdana"/>
          <w:caps/>
          <w:color w:val="000000"/>
          <w:sz w:val="16"/>
          <w:szCs w:val="16"/>
        </w:rPr>
        <w:t xml:space="preserve"> OR ANY USERS ARISING FROM OR RELATED TO THE EDUROAM SERVICE OR OTHERWISE UNDER OR RELATED TO THE SUBJECT MATTER OF THIS AGREEMENT. </w:t>
      </w:r>
    </w:p>
    <w:p w14:paraId="54D59343" w14:textId="77777777" w:rsidR="00134A0D" w:rsidRDefault="00134A0D" w:rsidP="00B41427">
      <w:pPr>
        <w:autoSpaceDE/>
        <w:autoSpaceDN/>
        <w:adjustRightInd/>
        <w:spacing w:after="120"/>
        <w:rPr>
          <w:rFonts w:ascii="Verdana" w:eastAsia="MS Mincho" w:hAnsi="Verdana"/>
          <w:sz w:val="16"/>
          <w:szCs w:val="16"/>
        </w:rPr>
      </w:pPr>
    </w:p>
    <w:p w14:paraId="020C9977" w14:textId="77777777" w:rsidR="002E4F4D" w:rsidRDefault="00F63979">
      <w:pPr>
        <w:numPr>
          <w:ilvl w:val="0"/>
          <w:numId w:val="9"/>
        </w:numPr>
        <w:autoSpaceDE/>
        <w:autoSpaceDN/>
        <w:adjustRightInd/>
        <w:spacing w:after="120"/>
        <w:ind w:left="360" w:hanging="360"/>
        <w:rPr>
          <w:rFonts w:ascii="Verdana" w:eastAsia="MS Mincho" w:hAnsi="Verdana"/>
          <w:b/>
          <w:sz w:val="16"/>
          <w:szCs w:val="16"/>
        </w:rPr>
      </w:pPr>
      <w:r>
        <w:rPr>
          <w:rFonts w:ascii="Verdana" w:eastAsia="MS Mincho" w:hAnsi="Verdana"/>
          <w:b/>
          <w:sz w:val="16"/>
          <w:szCs w:val="16"/>
        </w:rPr>
        <w:t>THIRD PARTY CLAIMS.</w:t>
      </w:r>
    </w:p>
    <w:p w14:paraId="49104D21" w14:textId="334D2BBA" w:rsidR="000F2388" w:rsidRPr="006673D8" w:rsidRDefault="00FC09B3" w:rsidP="006673D8">
      <w:pPr>
        <w:numPr>
          <w:ilvl w:val="1"/>
          <w:numId w:val="9"/>
        </w:numPr>
        <w:autoSpaceDE/>
        <w:autoSpaceDN/>
        <w:adjustRightInd/>
        <w:spacing w:after="120"/>
        <w:ind w:left="720" w:hanging="360"/>
        <w:rPr>
          <w:rFonts w:ascii="Verdana" w:hAnsi="Verdana"/>
          <w:color w:val="000000"/>
          <w:sz w:val="16"/>
          <w:szCs w:val="16"/>
        </w:rPr>
      </w:pPr>
      <w:r>
        <w:rPr>
          <w:rFonts w:ascii="Verdana" w:eastAsia="MS Mincho" w:hAnsi="Verdana"/>
          <w:sz w:val="16"/>
          <w:szCs w:val="16"/>
        </w:rPr>
        <w:t>E</w:t>
      </w:r>
      <w:r w:rsidR="00534528">
        <w:rPr>
          <w:rFonts w:ascii="Verdana" w:hAnsi="Verdana"/>
          <w:color w:val="000000"/>
          <w:sz w:val="16"/>
          <w:szCs w:val="16"/>
        </w:rPr>
        <w:t>ach P</w:t>
      </w:r>
      <w:r w:rsidR="00534528" w:rsidRPr="0013558D">
        <w:rPr>
          <w:rFonts w:ascii="Verdana" w:hAnsi="Verdana"/>
          <w:color w:val="000000"/>
          <w:sz w:val="16"/>
          <w:szCs w:val="16"/>
        </w:rPr>
        <w:t>arty shall be responsible for claims, losses, damages, and expenses proximately caused by the negligent or wrongful acts or omissions of its employees acting within the scope of their employment in the performance of this Agreement.  Nothin</w:t>
      </w:r>
      <w:r w:rsidR="00534528">
        <w:rPr>
          <w:rFonts w:ascii="Verdana" w:hAnsi="Verdana"/>
          <w:color w:val="000000"/>
          <w:sz w:val="16"/>
          <w:szCs w:val="16"/>
        </w:rPr>
        <w:t>g herein shall preclude either P</w:t>
      </w:r>
      <w:r w:rsidR="00534528" w:rsidRPr="0013558D">
        <w:rPr>
          <w:rFonts w:ascii="Verdana" w:hAnsi="Verdana"/>
          <w:color w:val="000000"/>
          <w:sz w:val="16"/>
          <w:szCs w:val="16"/>
        </w:rPr>
        <w:t>arty from asserting against third parties any defenses to liability it may have under the law or be construed to create a basis for a claim or suit when none would otherwise exist.  This provision shall survive the termination of the Agreement.</w:t>
      </w:r>
    </w:p>
    <w:p w14:paraId="6113A0E5" w14:textId="3AA26DC8" w:rsidR="000F2388" w:rsidRDefault="000F2388" w:rsidP="000F2388">
      <w:pPr>
        <w:numPr>
          <w:ilvl w:val="1"/>
          <w:numId w:val="9"/>
        </w:numPr>
        <w:autoSpaceDE/>
        <w:autoSpaceDN/>
        <w:adjustRightInd/>
        <w:spacing w:after="120"/>
        <w:ind w:left="720" w:hanging="360"/>
        <w:rPr>
          <w:rFonts w:ascii="Verdana" w:hAnsi="Verdana"/>
          <w:color w:val="000000"/>
          <w:sz w:val="16"/>
          <w:szCs w:val="16"/>
        </w:rPr>
      </w:pPr>
      <w:r>
        <w:rPr>
          <w:rFonts w:ascii="Verdana" w:hAnsi="Verdana"/>
          <w:color w:val="000000"/>
          <w:sz w:val="16"/>
          <w:szCs w:val="16"/>
        </w:rPr>
        <w:lastRenderedPageBreak/>
        <w:t xml:space="preserve">To the extent permitted by Governing Law, </w:t>
      </w:r>
      <w:r w:rsidR="00A30CD4">
        <w:rPr>
          <w:rFonts w:ascii="Verdana" w:hAnsi="Verdana"/>
          <w:color w:val="000000"/>
          <w:sz w:val="16"/>
          <w:szCs w:val="16"/>
        </w:rPr>
        <w:t>each Party</w:t>
      </w:r>
      <w:r>
        <w:rPr>
          <w:rFonts w:ascii="Verdana" w:hAnsi="Verdana"/>
          <w:color w:val="000000"/>
          <w:sz w:val="16"/>
          <w:szCs w:val="16"/>
        </w:rPr>
        <w:t xml:space="preserve"> shall hold the </w:t>
      </w:r>
      <w:r w:rsidR="00A30CD4">
        <w:rPr>
          <w:rFonts w:ascii="Verdana" w:hAnsi="Verdana"/>
          <w:color w:val="000000"/>
          <w:sz w:val="16"/>
          <w:szCs w:val="16"/>
        </w:rPr>
        <w:t>other Party</w:t>
      </w:r>
      <w:r>
        <w:rPr>
          <w:rFonts w:ascii="Verdana" w:hAnsi="Verdana"/>
          <w:color w:val="000000"/>
          <w:sz w:val="16"/>
          <w:szCs w:val="16"/>
        </w:rPr>
        <w:t xml:space="preserve"> harmless from and against all claims, losses, damages, and expenses incurred by </w:t>
      </w:r>
      <w:r w:rsidR="00A30CD4">
        <w:rPr>
          <w:rFonts w:ascii="Verdana" w:hAnsi="Verdana"/>
          <w:color w:val="000000"/>
          <w:sz w:val="16"/>
          <w:szCs w:val="16"/>
        </w:rPr>
        <w:t>such other Party</w:t>
      </w:r>
      <w:r>
        <w:rPr>
          <w:rFonts w:ascii="Verdana" w:hAnsi="Verdana"/>
          <w:color w:val="000000"/>
          <w:sz w:val="16"/>
          <w:szCs w:val="16"/>
        </w:rPr>
        <w:t xml:space="preserve"> in connection with any third party claims arising out of or related to</w:t>
      </w:r>
      <w:r w:rsidR="00A30CD4">
        <w:rPr>
          <w:rFonts w:ascii="Verdana" w:hAnsi="Verdana"/>
          <w:color w:val="000000"/>
          <w:sz w:val="16"/>
          <w:szCs w:val="16"/>
        </w:rPr>
        <w:t xml:space="preserve"> the Party’s</w:t>
      </w:r>
      <w:r>
        <w:rPr>
          <w:rFonts w:ascii="Verdana" w:hAnsi="Verdana"/>
          <w:color w:val="000000"/>
          <w:sz w:val="16"/>
          <w:szCs w:val="16"/>
        </w:rPr>
        <w:t xml:space="preserve"> breach of this Agreement.  </w:t>
      </w:r>
      <w:r w:rsidR="003768B5">
        <w:rPr>
          <w:rFonts w:ascii="Verdana" w:hAnsi="Verdana"/>
          <w:color w:val="000000"/>
          <w:sz w:val="16"/>
          <w:szCs w:val="16"/>
        </w:rPr>
        <w:t xml:space="preserve">In the event a Party’s breach of this Agreement causes the other Party to violate any domestic or international law or regulation, such Party shall hold the other Party harmless from all damages (including, without </w:t>
      </w:r>
      <w:r w:rsidR="00B563EC">
        <w:rPr>
          <w:rFonts w:ascii="Verdana" w:hAnsi="Verdana"/>
          <w:color w:val="000000"/>
          <w:sz w:val="16"/>
          <w:szCs w:val="16"/>
        </w:rPr>
        <w:t>limitations</w:t>
      </w:r>
      <w:r w:rsidR="003768B5">
        <w:rPr>
          <w:rFonts w:ascii="Verdana" w:hAnsi="Verdana"/>
          <w:color w:val="000000"/>
          <w:sz w:val="16"/>
          <w:szCs w:val="16"/>
        </w:rPr>
        <w:t xml:space="preserve">, regulatory fines) related to such breach.  </w:t>
      </w:r>
      <w:r>
        <w:rPr>
          <w:rFonts w:ascii="Verdana" w:hAnsi="Verdana"/>
          <w:color w:val="000000"/>
          <w:sz w:val="16"/>
          <w:szCs w:val="16"/>
        </w:rPr>
        <w:t xml:space="preserve">Without limiting the foregoing, </w:t>
      </w:r>
      <w:r w:rsidR="00A30CD4">
        <w:rPr>
          <w:rFonts w:ascii="Verdana" w:hAnsi="Verdana"/>
          <w:color w:val="000000"/>
          <w:sz w:val="16"/>
          <w:szCs w:val="16"/>
        </w:rPr>
        <w:t>neither Party</w:t>
      </w:r>
      <w:r w:rsidR="00155744">
        <w:rPr>
          <w:rFonts w:ascii="Verdana" w:hAnsi="Verdana"/>
          <w:color w:val="000000"/>
          <w:sz w:val="16"/>
          <w:szCs w:val="16"/>
        </w:rPr>
        <w:t xml:space="preserve"> shall</w:t>
      </w:r>
      <w:r>
        <w:rPr>
          <w:rFonts w:ascii="Verdana" w:hAnsi="Verdana"/>
          <w:color w:val="000000"/>
          <w:sz w:val="16"/>
          <w:szCs w:val="16"/>
        </w:rPr>
        <w:t xml:space="preserve"> enter into any settlement that in any way impacts </w:t>
      </w:r>
      <w:r w:rsidR="00A30CD4">
        <w:rPr>
          <w:rFonts w:ascii="Verdana" w:hAnsi="Verdana"/>
          <w:color w:val="000000"/>
          <w:sz w:val="16"/>
          <w:szCs w:val="16"/>
        </w:rPr>
        <w:t>the other Party</w:t>
      </w:r>
      <w:r>
        <w:rPr>
          <w:rFonts w:ascii="Verdana" w:hAnsi="Verdana"/>
          <w:color w:val="000000"/>
          <w:sz w:val="16"/>
          <w:szCs w:val="16"/>
        </w:rPr>
        <w:t xml:space="preserve"> without </w:t>
      </w:r>
      <w:r w:rsidR="00A30CD4">
        <w:rPr>
          <w:rFonts w:ascii="Verdana" w:hAnsi="Verdana"/>
          <w:color w:val="000000"/>
          <w:sz w:val="16"/>
          <w:szCs w:val="16"/>
        </w:rPr>
        <w:t>that Party’s</w:t>
      </w:r>
      <w:r>
        <w:rPr>
          <w:rFonts w:ascii="Verdana" w:hAnsi="Verdana"/>
          <w:color w:val="000000"/>
          <w:sz w:val="16"/>
          <w:szCs w:val="16"/>
        </w:rPr>
        <w:t xml:space="preserve"> prior written consent.  </w:t>
      </w:r>
    </w:p>
    <w:p w14:paraId="0036986D" w14:textId="77777777" w:rsidR="000F2388" w:rsidRDefault="000F2388" w:rsidP="000F2388">
      <w:pPr>
        <w:autoSpaceDE/>
        <w:autoSpaceDN/>
        <w:adjustRightInd/>
        <w:spacing w:after="120"/>
        <w:ind w:left="720"/>
        <w:rPr>
          <w:rFonts w:ascii="Verdana" w:hAnsi="Verdana"/>
          <w:color w:val="000000"/>
          <w:sz w:val="16"/>
          <w:szCs w:val="16"/>
        </w:rPr>
      </w:pPr>
    </w:p>
    <w:p w14:paraId="0E3FAF4F" w14:textId="77777777" w:rsidR="002E4F4D" w:rsidRDefault="00F63979">
      <w:pPr>
        <w:numPr>
          <w:ilvl w:val="0"/>
          <w:numId w:val="9"/>
        </w:numPr>
        <w:autoSpaceDE/>
        <w:autoSpaceDN/>
        <w:adjustRightInd/>
        <w:spacing w:after="120"/>
        <w:ind w:left="360" w:hanging="360"/>
        <w:rPr>
          <w:rFonts w:ascii="Verdana" w:eastAsia="MS Mincho" w:hAnsi="Verdana"/>
          <w:b/>
          <w:sz w:val="16"/>
          <w:szCs w:val="16"/>
        </w:rPr>
      </w:pPr>
      <w:r>
        <w:rPr>
          <w:rFonts w:ascii="Verdana" w:eastAsia="MS Mincho" w:hAnsi="Verdana"/>
          <w:b/>
          <w:sz w:val="16"/>
          <w:szCs w:val="16"/>
        </w:rPr>
        <w:t>TERMINATION.</w:t>
      </w:r>
    </w:p>
    <w:p w14:paraId="527E3993" w14:textId="3F10AD10" w:rsidR="00534528" w:rsidRPr="00F27B69" w:rsidRDefault="00534528">
      <w:pPr>
        <w:numPr>
          <w:ilvl w:val="1"/>
          <w:numId w:val="9"/>
        </w:numPr>
        <w:autoSpaceDE/>
        <w:autoSpaceDN/>
        <w:adjustRightInd/>
        <w:spacing w:after="120"/>
        <w:ind w:left="720" w:hanging="360"/>
        <w:rPr>
          <w:rFonts w:ascii="Verdana" w:eastAsia="MS Mincho" w:hAnsi="Verdana"/>
          <w:sz w:val="16"/>
          <w:szCs w:val="16"/>
        </w:rPr>
      </w:pPr>
      <w:r>
        <w:rPr>
          <w:rFonts w:ascii="Verdana" w:eastAsia="MS Mincho" w:hAnsi="Verdana"/>
          <w:b/>
          <w:sz w:val="16"/>
          <w:szCs w:val="16"/>
        </w:rPr>
        <w:t>Appropriation of Funds</w:t>
      </w:r>
      <w:r w:rsidRPr="00F27B69">
        <w:rPr>
          <w:rFonts w:ascii="Verdana" w:eastAsia="MS Mincho" w:hAnsi="Verdana"/>
          <w:b/>
          <w:sz w:val="16"/>
          <w:szCs w:val="16"/>
        </w:rPr>
        <w:t>.</w:t>
      </w:r>
      <w:r w:rsidRPr="00F27B69">
        <w:rPr>
          <w:rFonts w:ascii="Verdana" w:eastAsia="MS Mincho" w:hAnsi="Verdana"/>
          <w:sz w:val="16"/>
          <w:szCs w:val="16"/>
        </w:rPr>
        <w:t xml:space="preserve">  </w:t>
      </w:r>
      <w:r w:rsidR="00F27B69" w:rsidRPr="00F27B69">
        <w:rPr>
          <w:rStyle w:val="apple-style-span"/>
          <w:rFonts w:ascii="Verdana" w:hAnsi="Verdana" w:cs="Arial"/>
          <w:sz w:val="16"/>
          <w:szCs w:val="16"/>
        </w:rPr>
        <w:t xml:space="preserve">If </w:t>
      </w:r>
      <w:r w:rsidR="00F27B69">
        <w:rPr>
          <w:rStyle w:val="apple-style-span"/>
          <w:rFonts w:ascii="Verdana" w:hAnsi="Verdana" w:cs="Arial"/>
          <w:sz w:val="16"/>
          <w:szCs w:val="16"/>
        </w:rPr>
        <w:t>Connector</w:t>
      </w:r>
      <w:r w:rsidR="00F27B69" w:rsidRPr="00F27B69">
        <w:rPr>
          <w:rStyle w:val="apple-style-span"/>
          <w:rFonts w:ascii="Verdana" w:hAnsi="Verdana" w:cs="Arial"/>
          <w:sz w:val="16"/>
          <w:szCs w:val="16"/>
        </w:rPr>
        <w:t xml:space="preserve"> is located in a state or municipality that requires any multi-year agreement to contain terms for cancellation in the event that expected funds are not allocated or made available to </w:t>
      </w:r>
      <w:r w:rsidR="00F27B69">
        <w:rPr>
          <w:rStyle w:val="apple-style-span"/>
          <w:rFonts w:ascii="Verdana" w:hAnsi="Verdana" w:cs="Arial"/>
          <w:sz w:val="16"/>
          <w:szCs w:val="16"/>
        </w:rPr>
        <w:t>Connector</w:t>
      </w:r>
      <w:r w:rsidR="00F27B69" w:rsidRPr="00F27B69">
        <w:rPr>
          <w:rStyle w:val="apple-style-span"/>
          <w:rFonts w:ascii="Verdana" w:hAnsi="Verdana" w:cs="Arial"/>
          <w:sz w:val="16"/>
          <w:szCs w:val="16"/>
        </w:rPr>
        <w:t xml:space="preserve">, this </w:t>
      </w:r>
      <w:r w:rsidR="00F27B69">
        <w:rPr>
          <w:rStyle w:val="apple-style-span"/>
          <w:rFonts w:ascii="Verdana" w:hAnsi="Verdana" w:cs="Arial"/>
          <w:sz w:val="16"/>
          <w:szCs w:val="16"/>
        </w:rPr>
        <w:t>Agreement</w:t>
      </w:r>
      <w:r w:rsidR="00F27B69" w:rsidRPr="00F27B69">
        <w:rPr>
          <w:rStyle w:val="apple-style-span"/>
          <w:rFonts w:ascii="Verdana" w:hAnsi="Verdana" w:cs="Arial"/>
          <w:sz w:val="16"/>
          <w:szCs w:val="16"/>
        </w:rPr>
        <w:t xml:space="preserve"> shall allow for such termination in the event that </w:t>
      </w:r>
      <w:r w:rsidR="00F27B69">
        <w:rPr>
          <w:rStyle w:val="apple-style-span"/>
          <w:rFonts w:ascii="Verdana" w:hAnsi="Verdana" w:cs="Arial"/>
          <w:sz w:val="16"/>
          <w:szCs w:val="16"/>
        </w:rPr>
        <w:t>Connector</w:t>
      </w:r>
      <w:r w:rsidR="00F27B69" w:rsidRPr="00F27B69">
        <w:rPr>
          <w:rStyle w:val="apple-style-span"/>
          <w:rFonts w:ascii="Verdana" w:hAnsi="Verdana" w:cs="Arial"/>
          <w:sz w:val="16"/>
          <w:szCs w:val="16"/>
        </w:rPr>
        <w:t xml:space="preserve"> notifies </w:t>
      </w:r>
      <w:r w:rsidR="00F27B69">
        <w:rPr>
          <w:rStyle w:val="apple-style-span"/>
          <w:rFonts w:ascii="Verdana" w:hAnsi="Verdana" w:cs="Arial"/>
          <w:sz w:val="16"/>
          <w:szCs w:val="16"/>
        </w:rPr>
        <w:t xml:space="preserve">Internet2 </w:t>
      </w:r>
      <w:r w:rsidR="00F27B69" w:rsidRPr="00F27B69">
        <w:rPr>
          <w:rStyle w:val="apple-style-span"/>
          <w:rFonts w:ascii="Verdana" w:hAnsi="Verdana" w:cs="Arial"/>
          <w:sz w:val="16"/>
          <w:szCs w:val="16"/>
        </w:rPr>
        <w:t>within 30 days notice of such a non-funding event</w:t>
      </w:r>
      <w:r w:rsidR="00E8517C">
        <w:rPr>
          <w:rStyle w:val="apple-style-span"/>
          <w:rFonts w:ascii="Verdana" w:hAnsi="Verdana" w:cs="Arial"/>
          <w:sz w:val="16"/>
          <w:szCs w:val="16"/>
        </w:rPr>
        <w:t>.</w:t>
      </w:r>
    </w:p>
    <w:p w14:paraId="3C352A96" w14:textId="77777777" w:rsidR="002E4F4D" w:rsidRDefault="00F63979">
      <w:pPr>
        <w:numPr>
          <w:ilvl w:val="1"/>
          <w:numId w:val="9"/>
        </w:numPr>
        <w:autoSpaceDE/>
        <w:autoSpaceDN/>
        <w:adjustRightInd/>
        <w:spacing w:after="120"/>
        <w:ind w:left="720" w:hanging="360"/>
        <w:rPr>
          <w:rFonts w:ascii="Verdana" w:eastAsia="MS Mincho" w:hAnsi="Verdana"/>
          <w:sz w:val="16"/>
          <w:szCs w:val="16"/>
        </w:rPr>
      </w:pPr>
      <w:r w:rsidRPr="00F27B69">
        <w:rPr>
          <w:rFonts w:ascii="Verdana" w:eastAsia="MS Mincho" w:hAnsi="Verdana"/>
          <w:b/>
          <w:sz w:val="16"/>
          <w:szCs w:val="16"/>
        </w:rPr>
        <w:t xml:space="preserve">Termination for Non-Compliance. </w:t>
      </w:r>
      <w:r>
        <w:rPr>
          <w:rFonts w:ascii="Verdana" w:eastAsia="MS Mincho" w:hAnsi="Verdana"/>
          <w:b/>
          <w:sz w:val="16"/>
          <w:szCs w:val="16"/>
        </w:rPr>
        <w:t xml:space="preserve"> </w:t>
      </w:r>
      <w:r>
        <w:rPr>
          <w:rFonts w:ascii="Verdana" w:eastAsia="MS Mincho" w:hAnsi="Verdana"/>
          <w:sz w:val="16"/>
          <w:szCs w:val="16"/>
        </w:rPr>
        <w:t xml:space="preserve">This Agreement may be terminated for cause by either Party if the other Party materially breaches this Agreement and does not cure such breach within 45 days after receipt of notice from the non-defaulting Party specifying the nature of the breach.  </w:t>
      </w:r>
    </w:p>
    <w:p w14:paraId="5EAFA1DE" w14:textId="04ADF8E0" w:rsidR="002E4F4D" w:rsidRDefault="00F63979">
      <w:pPr>
        <w:numPr>
          <w:ilvl w:val="1"/>
          <w:numId w:val="9"/>
        </w:numPr>
        <w:autoSpaceDE/>
        <w:autoSpaceDN/>
        <w:adjustRightInd/>
        <w:spacing w:after="120"/>
        <w:ind w:left="720" w:hanging="360"/>
        <w:rPr>
          <w:rFonts w:ascii="Verdana" w:hAnsi="Verdana" w:cs="Verdana"/>
          <w:sz w:val="16"/>
          <w:szCs w:val="16"/>
        </w:rPr>
      </w:pPr>
      <w:r>
        <w:rPr>
          <w:rFonts w:ascii="Verdana" w:eastAsia="Cambria" w:hAnsi="Verdana" w:cs="Verdana"/>
          <w:b/>
          <w:sz w:val="16"/>
          <w:szCs w:val="16"/>
        </w:rPr>
        <w:t xml:space="preserve">Termination for Convenience.  </w:t>
      </w:r>
      <w:r>
        <w:rPr>
          <w:rFonts w:ascii="Verdana" w:eastAsia="Cambria" w:hAnsi="Verdana" w:cs="Verdana"/>
          <w:sz w:val="16"/>
          <w:szCs w:val="16"/>
        </w:rPr>
        <w:t xml:space="preserve">Either Party may terminate this Agreement for convenience upon </w:t>
      </w:r>
      <w:r w:rsidR="00B67E9D">
        <w:rPr>
          <w:rFonts w:ascii="Verdana" w:eastAsia="Cambria" w:hAnsi="Verdana" w:cs="Verdana"/>
          <w:sz w:val="16"/>
          <w:szCs w:val="16"/>
        </w:rPr>
        <w:t>9</w:t>
      </w:r>
      <w:r>
        <w:rPr>
          <w:rFonts w:ascii="Verdana" w:eastAsia="Cambria" w:hAnsi="Verdana" w:cs="Verdana"/>
          <w:sz w:val="16"/>
          <w:szCs w:val="16"/>
        </w:rPr>
        <w:t>0 days</w:t>
      </w:r>
      <w:r w:rsidR="00FF5FAC">
        <w:rPr>
          <w:rFonts w:ascii="Verdana" w:eastAsia="Cambria" w:hAnsi="Verdana" w:cs="Verdana"/>
          <w:sz w:val="16"/>
          <w:szCs w:val="16"/>
        </w:rPr>
        <w:t>’ written</w:t>
      </w:r>
      <w:r>
        <w:rPr>
          <w:rFonts w:ascii="Verdana" w:eastAsia="Cambria" w:hAnsi="Verdana" w:cs="Verdana"/>
          <w:sz w:val="16"/>
          <w:szCs w:val="16"/>
        </w:rPr>
        <w:t xml:space="preserve"> notice to the other Party.</w:t>
      </w:r>
      <w:r w:rsidR="0004033C">
        <w:rPr>
          <w:rFonts w:ascii="Verdana" w:eastAsia="Cambria" w:hAnsi="Verdana" w:cs="Verdana"/>
          <w:sz w:val="16"/>
          <w:szCs w:val="16"/>
        </w:rPr>
        <w:t xml:space="preserve"> In no event shall any single </w:t>
      </w:r>
      <w:r w:rsidR="006673D8">
        <w:rPr>
          <w:rFonts w:ascii="Verdana" w:eastAsia="Cambria" w:hAnsi="Verdana" w:cs="Verdana"/>
          <w:sz w:val="16"/>
          <w:szCs w:val="16"/>
        </w:rPr>
        <w:t>Member Institution</w:t>
      </w:r>
      <w:r w:rsidR="0004033C">
        <w:rPr>
          <w:rFonts w:ascii="Verdana" w:eastAsia="Cambria" w:hAnsi="Verdana" w:cs="Verdana"/>
          <w:sz w:val="16"/>
          <w:szCs w:val="16"/>
        </w:rPr>
        <w:t xml:space="preserve"> have the authority to terminate this Agreement on behalf of Connector or </w:t>
      </w:r>
      <w:r w:rsidR="00C21EDF">
        <w:rPr>
          <w:rFonts w:ascii="Verdana" w:eastAsia="Cambria" w:hAnsi="Verdana" w:cs="Verdana"/>
          <w:sz w:val="16"/>
          <w:szCs w:val="16"/>
        </w:rPr>
        <w:t xml:space="preserve">any </w:t>
      </w:r>
      <w:r w:rsidR="0004033C">
        <w:rPr>
          <w:rFonts w:ascii="Verdana" w:eastAsia="Cambria" w:hAnsi="Verdana" w:cs="Verdana"/>
          <w:sz w:val="16"/>
          <w:szCs w:val="16"/>
        </w:rPr>
        <w:t xml:space="preserve">other </w:t>
      </w:r>
      <w:r w:rsidR="006673D8">
        <w:rPr>
          <w:rFonts w:ascii="Verdana" w:eastAsia="Cambria" w:hAnsi="Verdana" w:cs="Verdana"/>
          <w:sz w:val="16"/>
          <w:szCs w:val="16"/>
        </w:rPr>
        <w:t>Member Institution</w:t>
      </w:r>
      <w:r w:rsidR="0004033C">
        <w:rPr>
          <w:rFonts w:ascii="Verdana" w:eastAsia="Cambria" w:hAnsi="Verdana" w:cs="Verdana"/>
          <w:sz w:val="16"/>
          <w:szCs w:val="16"/>
        </w:rPr>
        <w:t>.</w:t>
      </w:r>
      <w:r>
        <w:rPr>
          <w:rFonts w:ascii="Verdana" w:eastAsia="Cambria" w:hAnsi="Verdana" w:cs="Verdana"/>
          <w:sz w:val="16"/>
          <w:szCs w:val="16"/>
        </w:rPr>
        <w:t xml:space="preserve"> If Connector terminates for convenience, Internet2 shall not refund to Connector any Service Fees or any other payment.  If </w:t>
      </w:r>
      <w:r>
        <w:rPr>
          <w:rFonts w:ascii="Verdana" w:hAnsi="Verdana" w:cs="Verdana"/>
          <w:sz w:val="16"/>
          <w:szCs w:val="16"/>
        </w:rPr>
        <w:t>Internet2 terminates for convenience, it will refund to Connector the annual Service Fees paid by Connector for the Initial Term or the then</w:t>
      </w:r>
      <w:r w:rsidRPr="00CF43BB">
        <w:rPr>
          <w:rFonts w:ascii="Verdana" w:hAnsi="Verdana" w:cs="Verdana"/>
          <w:noProof/>
          <w:sz w:val="16"/>
          <w:szCs w:val="16"/>
        </w:rPr>
        <w:t>-</w:t>
      </w:r>
      <w:r>
        <w:rPr>
          <w:rFonts w:ascii="Verdana" w:hAnsi="Verdana" w:cs="Verdana"/>
          <w:sz w:val="16"/>
          <w:szCs w:val="16"/>
        </w:rPr>
        <w:t>current Renewal Term, as applicable, prorated based on the number of days remaining in the Initial Term or the then</w:t>
      </w:r>
      <w:r w:rsidRPr="00CF43BB">
        <w:rPr>
          <w:rFonts w:ascii="Verdana" w:hAnsi="Verdana" w:cs="Verdana"/>
          <w:noProof/>
          <w:sz w:val="16"/>
          <w:szCs w:val="16"/>
        </w:rPr>
        <w:t>-</w:t>
      </w:r>
      <w:r>
        <w:rPr>
          <w:rFonts w:ascii="Verdana" w:hAnsi="Verdana" w:cs="Verdana"/>
          <w:sz w:val="16"/>
          <w:szCs w:val="16"/>
        </w:rPr>
        <w:t>current Renewal Term, as applicable.</w:t>
      </w:r>
    </w:p>
    <w:p w14:paraId="12E1B8A3" w14:textId="7825B24E" w:rsidR="002E4F4D" w:rsidRDefault="00F63979">
      <w:pPr>
        <w:numPr>
          <w:ilvl w:val="1"/>
          <w:numId w:val="9"/>
        </w:numPr>
        <w:autoSpaceDE/>
        <w:autoSpaceDN/>
        <w:adjustRightInd/>
        <w:spacing w:after="120"/>
        <w:ind w:left="720" w:hanging="360"/>
        <w:rPr>
          <w:rFonts w:ascii="Verdana" w:hAnsi="Verdana" w:cs="Verdana"/>
          <w:sz w:val="16"/>
          <w:szCs w:val="16"/>
        </w:rPr>
      </w:pPr>
      <w:r>
        <w:rPr>
          <w:rFonts w:ascii="Verdana" w:eastAsia="Cambria" w:hAnsi="Verdana" w:cs="Verdana"/>
          <w:b/>
          <w:sz w:val="16"/>
          <w:szCs w:val="16"/>
        </w:rPr>
        <w:t>Post-Termination Obligations.</w:t>
      </w:r>
      <w:r>
        <w:rPr>
          <w:rFonts w:ascii="Verdana" w:eastAsia="Cambria" w:hAnsi="Verdana" w:cs="Verdana"/>
          <w:sz w:val="16"/>
          <w:szCs w:val="16"/>
        </w:rPr>
        <w:t xml:space="preserve">  Upon the expiration or termination of this Agreement, Connector’s</w:t>
      </w:r>
      <w:r w:rsidR="009F1FCE">
        <w:rPr>
          <w:rFonts w:ascii="Verdana" w:eastAsia="Cambria" w:hAnsi="Verdana" w:cs="Verdana"/>
          <w:sz w:val="16"/>
          <w:szCs w:val="16"/>
        </w:rPr>
        <w:t xml:space="preserve"> and</w:t>
      </w:r>
      <w:r w:rsidR="008E6321">
        <w:rPr>
          <w:rFonts w:ascii="Verdana" w:eastAsia="Cambria" w:hAnsi="Verdana" w:cs="Verdana"/>
          <w:sz w:val="16"/>
          <w:szCs w:val="16"/>
        </w:rPr>
        <w:t xml:space="preserve"> each</w:t>
      </w:r>
      <w:r w:rsidR="009F1FCE">
        <w:rPr>
          <w:rFonts w:ascii="Verdana" w:eastAsia="Cambria" w:hAnsi="Verdana" w:cs="Verdana"/>
          <w:sz w:val="16"/>
          <w:szCs w:val="16"/>
        </w:rPr>
        <w:t xml:space="preserve"> Member Institution’s</w:t>
      </w:r>
      <w:r>
        <w:rPr>
          <w:rFonts w:ascii="Verdana" w:eastAsia="Cambria" w:hAnsi="Verdana" w:cs="Verdana"/>
          <w:sz w:val="16"/>
          <w:szCs w:val="16"/>
        </w:rPr>
        <w:t xml:space="preserve"> (which include </w:t>
      </w:r>
      <w:r w:rsidR="00B879FC">
        <w:rPr>
          <w:rFonts w:ascii="Verdana" w:eastAsia="Cambria" w:hAnsi="Verdana" w:cs="Verdana"/>
          <w:sz w:val="16"/>
          <w:szCs w:val="16"/>
        </w:rPr>
        <w:t xml:space="preserve">IdP </w:t>
      </w:r>
      <w:r>
        <w:rPr>
          <w:rFonts w:ascii="Verdana" w:eastAsia="Cambria" w:hAnsi="Verdana" w:cs="Verdana"/>
          <w:sz w:val="16"/>
          <w:szCs w:val="16"/>
        </w:rPr>
        <w:t xml:space="preserve">Users’) right to access and </w:t>
      </w:r>
      <w:r>
        <w:rPr>
          <w:rFonts w:ascii="Verdana" w:eastAsia="MS Mincho" w:hAnsi="Verdana"/>
          <w:sz w:val="16"/>
          <w:szCs w:val="16"/>
        </w:rPr>
        <w:t>use</w:t>
      </w:r>
      <w:r>
        <w:rPr>
          <w:rFonts w:ascii="Verdana" w:eastAsia="Cambria" w:hAnsi="Verdana" w:cs="Verdana"/>
          <w:sz w:val="16"/>
          <w:szCs w:val="16"/>
        </w:rPr>
        <w:t xml:space="preserve"> the eduroam service will automatically terminate, and Connector</w:t>
      </w:r>
      <w:r w:rsidR="009F1FCE">
        <w:rPr>
          <w:rFonts w:ascii="Verdana" w:eastAsia="Cambria" w:hAnsi="Verdana" w:cs="Verdana"/>
          <w:sz w:val="16"/>
          <w:szCs w:val="16"/>
        </w:rPr>
        <w:t xml:space="preserve"> and each Member Institution</w:t>
      </w:r>
      <w:r>
        <w:rPr>
          <w:rFonts w:ascii="Verdana" w:eastAsia="Cambria" w:hAnsi="Verdana" w:cs="Verdana"/>
          <w:sz w:val="16"/>
          <w:szCs w:val="16"/>
        </w:rPr>
        <w:t xml:space="preserve"> will be removed from the eduroam service by Internet2.</w:t>
      </w:r>
      <w:r>
        <w:rPr>
          <w:rFonts w:eastAsia="Calibri"/>
          <w:sz w:val="20"/>
        </w:rPr>
        <w:t xml:space="preserve">  </w:t>
      </w:r>
      <w:r>
        <w:rPr>
          <w:rFonts w:ascii="Verdana" w:eastAsia="Cambria" w:hAnsi="Verdana" w:cs="Verdana"/>
          <w:sz w:val="16"/>
          <w:szCs w:val="16"/>
        </w:rPr>
        <w:t>Upon termination of this Agreement for any reason, any and all liabilities accrued prior to the effective date of the termination shall survive.</w:t>
      </w:r>
    </w:p>
    <w:p w14:paraId="787509C5" w14:textId="24C67AEA" w:rsidR="002E4F4D" w:rsidRDefault="00F63979">
      <w:pPr>
        <w:numPr>
          <w:ilvl w:val="0"/>
          <w:numId w:val="9"/>
        </w:numPr>
        <w:autoSpaceDE/>
        <w:autoSpaceDN/>
        <w:adjustRightInd/>
        <w:spacing w:after="120"/>
        <w:ind w:left="360" w:hanging="360"/>
        <w:rPr>
          <w:rFonts w:ascii="Verdana" w:eastAsia="MS Mincho" w:hAnsi="Verdana"/>
          <w:b/>
          <w:sz w:val="16"/>
          <w:szCs w:val="16"/>
        </w:rPr>
      </w:pPr>
      <w:r>
        <w:rPr>
          <w:rFonts w:ascii="Verdana" w:eastAsia="MS Mincho" w:hAnsi="Verdana"/>
          <w:b/>
          <w:sz w:val="16"/>
          <w:szCs w:val="16"/>
        </w:rPr>
        <w:t xml:space="preserve">CONFIDENTIALITY.  </w:t>
      </w:r>
      <w:r>
        <w:rPr>
          <w:rFonts w:ascii="Verdana" w:eastAsia="MS Mincho" w:hAnsi="Verdana"/>
          <w:sz w:val="16"/>
          <w:szCs w:val="16"/>
        </w:rPr>
        <w:t>All Confidential Information shall be and remain the property of the Person whose Confidential Information it is.   Each receiving Party (a) shall limit access to the Confidential Information of the other Party solely to those of the receiving Party’s employees or Contractor/Agents who have a direct and immediate need to know such information in connection with the performance of this Agreement, and (b) shall protect the confidentiality of the Confidential Information of the other Party using no less than a commercially reasonable degree of care, and at least to the same extent that the receiving Party protects the confidentiality of its own confidential information. The confidentiality obligations in this Section 9 will survive for 5 years after termination of this Agreement, unless Governing Law requires a longer period.</w:t>
      </w:r>
      <w:r w:rsidR="00E85335">
        <w:rPr>
          <w:rFonts w:ascii="Verdana" w:eastAsia="MS Mincho" w:hAnsi="Verdana"/>
          <w:sz w:val="16"/>
          <w:szCs w:val="16"/>
        </w:rPr>
        <w:t xml:space="preserve">  This Section </w:t>
      </w:r>
      <w:r w:rsidR="007645F2">
        <w:rPr>
          <w:rFonts w:ascii="Verdana" w:eastAsia="MS Mincho" w:hAnsi="Verdana"/>
          <w:sz w:val="16"/>
          <w:szCs w:val="16"/>
        </w:rPr>
        <w:t>is not meant to prohibit Connector from complying with a legal request pursuant to Governing Law (including any public records law or regulation).</w:t>
      </w:r>
    </w:p>
    <w:p w14:paraId="3D04D27D" w14:textId="77777777" w:rsidR="002E4F4D" w:rsidRDefault="00F63979">
      <w:pPr>
        <w:numPr>
          <w:ilvl w:val="0"/>
          <w:numId w:val="9"/>
        </w:numPr>
        <w:autoSpaceDE/>
        <w:autoSpaceDN/>
        <w:adjustRightInd/>
        <w:spacing w:after="120"/>
        <w:ind w:left="360" w:hanging="360"/>
        <w:rPr>
          <w:rFonts w:ascii="Verdana" w:eastAsia="MS Mincho" w:hAnsi="Verdana"/>
          <w:b/>
          <w:sz w:val="16"/>
          <w:szCs w:val="16"/>
        </w:rPr>
      </w:pPr>
      <w:r>
        <w:rPr>
          <w:rFonts w:ascii="Verdana" w:eastAsia="MS Mincho" w:hAnsi="Verdana"/>
          <w:b/>
          <w:sz w:val="16"/>
          <w:szCs w:val="16"/>
        </w:rPr>
        <w:t xml:space="preserve">MISCELLANEOUS. </w:t>
      </w:r>
    </w:p>
    <w:p w14:paraId="7D0BCC10"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b/>
          <w:sz w:val="16"/>
          <w:szCs w:val="16"/>
        </w:rPr>
        <w:t xml:space="preserve">Contractual Relationship.  </w:t>
      </w:r>
      <w:r>
        <w:rPr>
          <w:rFonts w:ascii="Verdana" w:eastAsia="MS Mincho" w:hAnsi="Verdana"/>
          <w:sz w:val="16"/>
          <w:szCs w:val="16"/>
        </w:rPr>
        <w:t>This Agreement will not be construed to create an association, joint venture or partnership between the Parties or to impose any partnership liability upon any Party.</w:t>
      </w:r>
    </w:p>
    <w:p w14:paraId="48A08D07" w14:textId="76D26A22"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b/>
          <w:sz w:val="16"/>
          <w:szCs w:val="16"/>
        </w:rPr>
        <w:t>Assignment</w:t>
      </w:r>
      <w:r>
        <w:rPr>
          <w:rFonts w:ascii="Verdana" w:eastAsia="MS Mincho" w:hAnsi="Verdana"/>
          <w:sz w:val="16"/>
          <w:szCs w:val="16"/>
        </w:rPr>
        <w:t>.  Connector</w:t>
      </w:r>
      <w:r w:rsidR="009F1FCE">
        <w:rPr>
          <w:rFonts w:ascii="Verdana" w:eastAsia="MS Mincho" w:hAnsi="Verdana"/>
          <w:sz w:val="16"/>
          <w:szCs w:val="16"/>
        </w:rPr>
        <w:t>, or any Member Institution,</w:t>
      </w:r>
      <w:r>
        <w:rPr>
          <w:rFonts w:ascii="Verdana" w:eastAsia="MS Mincho" w:hAnsi="Verdana"/>
          <w:sz w:val="16"/>
          <w:szCs w:val="16"/>
        </w:rPr>
        <w:t xml:space="preserve"> shall not have the right to assign this Agreement, whether in whole or in part, to any third party unless it has received the prior written consent of Internet2. Any assignment to the contrary shall be deemed void from inception.  </w:t>
      </w:r>
    </w:p>
    <w:p w14:paraId="524F3243"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b/>
          <w:sz w:val="16"/>
          <w:szCs w:val="16"/>
        </w:rPr>
        <w:t>No Drafting Presumption.</w:t>
      </w:r>
      <w:r>
        <w:rPr>
          <w:rFonts w:ascii="Verdana" w:eastAsia="MS Mincho" w:hAnsi="Verdana"/>
          <w:sz w:val="16"/>
          <w:szCs w:val="16"/>
        </w:rPr>
        <w:t xml:space="preserve">  Each Party has had an opportunity to review (including having its counsel review) the terms of this Agreement, and this Agreement shall not be construed either in favor of or against either Party by virtue of such Party’s involvement in preparing or reviewing this Agreement.</w:t>
      </w:r>
    </w:p>
    <w:p w14:paraId="434823AF" w14:textId="59364B0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b/>
          <w:sz w:val="16"/>
          <w:szCs w:val="16"/>
        </w:rPr>
        <w:t xml:space="preserve">Counterparts; Signature by Electronic Means or Facsimile; Integration.  </w:t>
      </w:r>
      <w:r>
        <w:rPr>
          <w:rFonts w:ascii="Verdana" w:eastAsia="MS Mincho" w:hAnsi="Verdana"/>
          <w:sz w:val="16"/>
          <w:szCs w:val="16"/>
        </w:rPr>
        <w:t xml:space="preserve">This Agreement may be signed in counterparts, which together constitute this Agreement, and a signature delivered by electronic means will be considered an original. This Agreement constitutes the entire agreement between the Parties with regard to the subject matter hereof and supersedes any and all prior agreements between the Parties with regard to the subject matter hereof. </w:t>
      </w:r>
      <w:r w:rsidR="005361A0">
        <w:rPr>
          <w:rFonts w:ascii="Verdana" w:eastAsia="MS Mincho" w:hAnsi="Verdana"/>
          <w:sz w:val="16"/>
          <w:szCs w:val="16"/>
        </w:rPr>
        <w:t>Notwithstanding Section 10.14, t</w:t>
      </w:r>
      <w:r>
        <w:rPr>
          <w:rFonts w:ascii="Verdana" w:eastAsia="MS Mincho" w:hAnsi="Verdana"/>
          <w:sz w:val="16"/>
          <w:szCs w:val="16"/>
        </w:rPr>
        <w:t>his Agreement may not be amended or modified except by a writing signed by both Parties hereto. In no event shall preprinted terms or conditions found on any purchase order or similar document issued by or on behalf of Connector be considered part of, or an amendment or modification to, this Agreement.</w:t>
      </w:r>
    </w:p>
    <w:p w14:paraId="418DC744"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b/>
          <w:sz w:val="16"/>
          <w:szCs w:val="16"/>
        </w:rPr>
        <w:t>Survival and Severability.</w:t>
      </w:r>
      <w:r>
        <w:rPr>
          <w:rFonts w:ascii="Verdana" w:eastAsia="MS Mincho" w:hAnsi="Verdana"/>
          <w:sz w:val="16"/>
          <w:szCs w:val="16"/>
        </w:rPr>
        <w:t xml:space="preserve">  The provisions of this Agreement, which by their nature are continuing, shall continue in full force and effect and shall bind the Parties beyond any termination, cancellation or expiration of this Agreement. If any provisions of this Agreement shall be conclusively determined by a court of competent jurisdiction to be invalid or unenforceable to any extent, the remainder of this Agreement shall not be affected thereby but shall remain in full force and effect.</w:t>
      </w:r>
    </w:p>
    <w:p w14:paraId="77225B9C"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b/>
          <w:sz w:val="16"/>
          <w:szCs w:val="16"/>
        </w:rPr>
        <w:lastRenderedPageBreak/>
        <w:t>Governing Law and Forum.</w:t>
      </w:r>
      <w:r>
        <w:rPr>
          <w:rFonts w:ascii="Verdana" w:eastAsia="MS Mincho" w:hAnsi="Verdana"/>
          <w:sz w:val="16"/>
          <w:szCs w:val="16"/>
        </w:rPr>
        <w:t xml:space="preserve">  This Agreement shall be governed by Governing Law, without reference to choice of law doctrine. Any legal action or proceeding concerning the validity, interpretation and enforcement of this Agreement shall be brought exclusively in the courts of the Governing State. </w:t>
      </w:r>
    </w:p>
    <w:p w14:paraId="26EDD73B" w14:textId="457D5FAA" w:rsidR="002E4F4D" w:rsidRPr="00815EC6" w:rsidRDefault="00F63979" w:rsidP="00996BC8">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b/>
          <w:sz w:val="16"/>
          <w:szCs w:val="16"/>
        </w:rPr>
        <w:t>Authority</w:t>
      </w:r>
      <w:r>
        <w:rPr>
          <w:rFonts w:ascii="Verdana" w:eastAsia="MS Mincho" w:hAnsi="Verdana"/>
          <w:sz w:val="16"/>
          <w:szCs w:val="16"/>
        </w:rPr>
        <w:t xml:space="preserve">. Each person signing this Agreement represents that he or she is duly authorized and has legal capacity to execute and deliver this Agreement on behalf of the applicable Party indicated below. </w:t>
      </w:r>
      <w:r w:rsidRPr="00EE432B">
        <w:rPr>
          <w:rFonts w:ascii="Verdana" w:eastAsia="MS Mincho" w:hAnsi="Verdana"/>
          <w:sz w:val="16"/>
          <w:szCs w:val="16"/>
        </w:rPr>
        <w:t xml:space="preserve"> </w:t>
      </w:r>
    </w:p>
    <w:p w14:paraId="0D66BFB0"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b/>
          <w:sz w:val="16"/>
          <w:szCs w:val="16"/>
        </w:rPr>
        <w:t xml:space="preserve">Force Majeure.  </w:t>
      </w:r>
      <w:r>
        <w:rPr>
          <w:rFonts w:ascii="Verdana" w:eastAsia="MS Mincho" w:hAnsi="Verdana"/>
          <w:sz w:val="16"/>
          <w:szCs w:val="16"/>
        </w:rPr>
        <w:t>In the event that either Party is prevented from performing, or is unable to perform, any of its obligations under this Agreement (other than payment obligations) due to any cause beyond the reasonable control of the Party invoking this provision, the affected Party’s performance shall be temporarily excused and the time for performance shall be extended for the period of delay or inability to perform due to such occurrence.</w:t>
      </w:r>
    </w:p>
    <w:p w14:paraId="39D480D4" w14:textId="12E92C94" w:rsidR="002E4F4D" w:rsidRPr="00CF43BB"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b/>
          <w:sz w:val="16"/>
          <w:szCs w:val="16"/>
        </w:rPr>
        <w:t>Proprietary Rights</w:t>
      </w:r>
      <w:r>
        <w:rPr>
          <w:rFonts w:ascii="Verdana" w:eastAsia="MS Mincho" w:hAnsi="Verdana"/>
          <w:sz w:val="16"/>
          <w:szCs w:val="16"/>
        </w:rPr>
        <w:t xml:space="preserve">. The eduroam service is licensed and/or provided, and not sold, to Connector.  As between Internet2 and Connector, Internet2 reserves all rights in the eduroam service (including any associated documentation) not expressly granted to Connector under this Agreement, including all proprietary rights in the same.  No title to or ownership of any proprietary rights of Connector is being transferred to Internet2 under this Agreement. Connector </w:t>
      </w:r>
      <w:r w:rsidR="009F1FCE">
        <w:rPr>
          <w:rFonts w:ascii="Verdana" w:eastAsia="MS Mincho" w:hAnsi="Verdana"/>
          <w:sz w:val="16"/>
          <w:szCs w:val="16"/>
        </w:rPr>
        <w:t xml:space="preserve">and Member Institutions </w:t>
      </w:r>
      <w:r>
        <w:rPr>
          <w:rFonts w:ascii="Verdana" w:eastAsia="MS Mincho" w:hAnsi="Verdana"/>
          <w:sz w:val="16"/>
          <w:szCs w:val="16"/>
        </w:rPr>
        <w:t xml:space="preserve">may </w:t>
      </w:r>
      <w:r w:rsidRPr="00CF43BB">
        <w:rPr>
          <w:rFonts w:ascii="Verdana" w:eastAsia="MS Mincho" w:hAnsi="Verdana"/>
          <w:sz w:val="16"/>
          <w:szCs w:val="16"/>
        </w:rPr>
        <w:t>only</w:t>
      </w:r>
      <w:r>
        <w:rPr>
          <w:rFonts w:ascii="Verdana" w:eastAsia="MS Mincho" w:hAnsi="Verdana"/>
          <w:sz w:val="16"/>
          <w:szCs w:val="16"/>
        </w:rPr>
        <w:t xml:space="preserve"> use the eduroam </w:t>
      </w:r>
      <w:r w:rsidRPr="00CF43BB">
        <w:rPr>
          <w:rFonts w:ascii="Verdana" w:eastAsia="MS Mincho" w:hAnsi="Verdana"/>
          <w:sz w:val="16"/>
          <w:szCs w:val="16"/>
        </w:rPr>
        <w:t xml:space="preserve">trademark in a manner consistent with the eduroam trademark policy found at </w:t>
      </w:r>
      <w:hyperlink r:id="rId15" w:history="1">
        <w:r w:rsidRPr="00CF43BB">
          <w:rPr>
            <w:rStyle w:val="Hyperlink"/>
            <w:rFonts w:ascii="Verdana" w:hAnsi="Verdana"/>
            <w:sz w:val="16"/>
            <w:szCs w:val="16"/>
          </w:rPr>
          <w:t>https://www.eduroam.org/eduroam-trademark-information/</w:t>
        </w:r>
      </w:hyperlink>
      <w:r w:rsidRPr="00CF43BB">
        <w:rPr>
          <w:rFonts w:ascii="Verdana" w:eastAsia="MS Mincho" w:hAnsi="Verdana"/>
          <w:sz w:val="16"/>
          <w:szCs w:val="16"/>
        </w:rPr>
        <w:t xml:space="preserve">. For information purposes only, as of April 1, 2017, the eduroam trademark policy states that “Roaming Operators and other </w:t>
      </w:r>
      <w:r w:rsidRPr="00CF43BB">
        <w:rPr>
          <w:rFonts w:ascii="Verdana" w:eastAsia="MS Mincho" w:hAnsi="Verdana"/>
          <w:noProof/>
          <w:sz w:val="16"/>
          <w:szCs w:val="16"/>
        </w:rPr>
        <w:t>organizations</w:t>
      </w:r>
      <w:r w:rsidRPr="00CF43BB">
        <w:rPr>
          <w:rFonts w:ascii="Verdana" w:eastAsia="MS Mincho" w:hAnsi="Verdana"/>
          <w:sz w:val="16"/>
          <w:szCs w:val="16"/>
        </w:rPr>
        <w:t xml:space="preserve"> operating in the research and education field are allowed to use the eduroam trademark only for eduroam purposes or related publications.” The eduroam policy as of April 1, 2017, further states that “the trademark must not be used in a way to create potential confusion over the source of eduroam” and that if the eduroam trademark is used in the title of </w:t>
      </w:r>
      <w:r w:rsidRPr="00CF43BB">
        <w:rPr>
          <w:rFonts w:ascii="Verdana" w:eastAsia="MS Mincho" w:hAnsi="Verdana"/>
          <w:noProof/>
          <w:sz w:val="16"/>
          <w:szCs w:val="16"/>
        </w:rPr>
        <w:t>a publication,</w:t>
      </w:r>
      <w:r w:rsidRPr="00CF43BB">
        <w:rPr>
          <w:rFonts w:ascii="Verdana" w:eastAsia="MS Mincho" w:hAnsi="Verdana"/>
          <w:sz w:val="16"/>
          <w:szCs w:val="16"/>
        </w:rPr>
        <w:t xml:space="preserve"> or similar circumstances, the following statement should be used: “The eduroam logo is a registered trademark of the GÉANT Association. [Insert publisher, producer, or provider name] is independent of GÉANT.” Before using the eduroam trademark, Connector </w:t>
      </w:r>
      <w:r w:rsidR="009F1FCE">
        <w:rPr>
          <w:rFonts w:ascii="Verdana" w:eastAsia="MS Mincho" w:hAnsi="Verdana"/>
          <w:sz w:val="16"/>
          <w:szCs w:val="16"/>
        </w:rPr>
        <w:t xml:space="preserve">or Member Institution </w:t>
      </w:r>
      <w:r w:rsidRPr="00CF43BB">
        <w:rPr>
          <w:rFonts w:ascii="Verdana" w:eastAsia="MS Mincho" w:hAnsi="Verdana"/>
          <w:sz w:val="16"/>
          <w:szCs w:val="16"/>
        </w:rPr>
        <w:t>shall review the eduroam trademark policy and shall ensure that any use of the eduroam trademark is in strict compliance with the terms of such policy.</w:t>
      </w:r>
    </w:p>
    <w:p w14:paraId="285F2035" w14:textId="0659ABFF" w:rsidR="002E4F4D" w:rsidRDefault="00F63979">
      <w:pPr>
        <w:numPr>
          <w:ilvl w:val="1"/>
          <w:numId w:val="9"/>
        </w:numPr>
        <w:autoSpaceDE/>
        <w:autoSpaceDN/>
        <w:adjustRightInd/>
        <w:spacing w:after="120"/>
        <w:ind w:left="900" w:hanging="540"/>
        <w:rPr>
          <w:rFonts w:ascii="Verdana" w:eastAsia="MS Mincho" w:hAnsi="Verdana"/>
          <w:sz w:val="16"/>
          <w:szCs w:val="16"/>
        </w:rPr>
      </w:pPr>
      <w:r w:rsidRPr="00CF43BB">
        <w:rPr>
          <w:rFonts w:ascii="Verdana" w:eastAsia="MS Mincho" w:hAnsi="Verdana"/>
          <w:b/>
          <w:sz w:val="16"/>
          <w:szCs w:val="16"/>
        </w:rPr>
        <w:t>Contractors/Agents</w:t>
      </w:r>
      <w:r w:rsidRPr="00CF43BB">
        <w:rPr>
          <w:rFonts w:ascii="Verdana" w:eastAsia="MS Mincho" w:hAnsi="Verdana"/>
          <w:sz w:val="16"/>
          <w:szCs w:val="16"/>
        </w:rPr>
        <w:t>.  Internet2</w:t>
      </w:r>
      <w:r>
        <w:rPr>
          <w:rFonts w:ascii="Verdana" w:eastAsia="MS Mincho" w:hAnsi="Verdana"/>
          <w:sz w:val="16"/>
          <w:szCs w:val="16"/>
        </w:rPr>
        <w:t xml:space="preserve"> shall have the right to use Contractor/Agents to perform any of its obligations or to act on behalf of Internet2, including</w:t>
      </w:r>
      <w:r>
        <w:rPr>
          <w:rFonts w:ascii="Verdana" w:hAnsi="Verdana" w:cs="Verdana"/>
          <w:bCs/>
          <w:sz w:val="16"/>
          <w:szCs w:val="16"/>
        </w:rPr>
        <w:t xml:space="preserve"> scheduling system downtime of the eduroam service for maintenance and other purposes</w:t>
      </w:r>
      <w:r>
        <w:rPr>
          <w:rFonts w:ascii="Verdana" w:eastAsia="MS Mincho" w:hAnsi="Verdana"/>
          <w:sz w:val="16"/>
          <w:szCs w:val="16"/>
        </w:rPr>
        <w:t>.  Connector</w:t>
      </w:r>
      <w:r w:rsidR="00120815">
        <w:rPr>
          <w:rFonts w:ascii="Verdana" w:eastAsia="MS Mincho" w:hAnsi="Verdana"/>
          <w:sz w:val="16"/>
          <w:szCs w:val="16"/>
        </w:rPr>
        <w:t xml:space="preserve"> and each Member Institution</w:t>
      </w:r>
      <w:r>
        <w:rPr>
          <w:rFonts w:ascii="Verdana" w:eastAsia="MS Mincho" w:hAnsi="Verdana"/>
          <w:sz w:val="16"/>
          <w:szCs w:val="16"/>
        </w:rPr>
        <w:t xml:space="preserve"> shall have the right to use Contractor/ Agents to perform any of its obligations or to act on behalf of Connector</w:t>
      </w:r>
      <w:r w:rsidR="00120815">
        <w:rPr>
          <w:rFonts w:ascii="Verdana" w:eastAsia="MS Mincho" w:hAnsi="Verdana"/>
          <w:sz w:val="16"/>
          <w:szCs w:val="16"/>
        </w:rPr>
        <w:t xml:space="preserve"> or Member Institution</w:t>
      </w:r>
      <w:r>
        <w:rPr>
          <w:rFonts w:ascii="Verdana" w:eastAsia="MS Mincho" w:hAnsi="Verdana"/>
          <w:sz w:val="16"/>
          <w:szCs w:val="16"/>
        </w:rPr>
        <w:t xml:space="preserve">.  As between Internet2 and Connector, all actions of Internet2’s Contractor/Agents when acting on Internet2’s behalf in connection with this Agreement are attributable to Internet2 for all purposes under this Agreement, and all actions of Connector’s </w:t>
      </w:r>
      <w:r w:rsidR="00120815">
        <w:rPr>
          <w:rFonts w:ascii="Verdana" w:eastAsia="MS Mincho" w:hAnsi="Verdana"/>
          <w:sz w:val="16"/>
          <w:szCs w:val="16"/>
        </w:rPr>
        <w:t xml:space="preserve">or Member Institution’s </w:t>
      </w:r>
      <w:r>
        <w:rPr>
          <w:rFonts w:ascii="Verdana" w:eastAsia="MS Mincho" w:hAnsi="Verdana"/>
          <w:sz w:val="16"/>
          <w:szCs w:val="16"/>
        </w:rPr>
        <w:t>Contractor/Agents when acting on Connector’s</w:t>
      </w:r>
      <w:r w:rsidR="00120815">
        <w:rPr>
          <w:rFonts w:ascii="Verdana" w:eastAsia="MS Mincho" w:hAnsi="Verdana"/>
          <w:sz w:val="16"/>
          <w:szCs w:val="16"/>
        </w:rPr>
        <w:t xml:space="preserve"> or Member Institution’s</w:t>
      </w:r>
      <w:r>
        <w:rPr>
          <w:rFonts w:ascii="Verdana" w:eastAsia="MS Mincho" w:hAnsi="Verdana"/>
          <w:sz w:val="16"/>
          <w:szCs w:val="16"/>
        </w:rPr>
        <w:t xml:space="preserve"> behalf in connection with this Agreement are attributable to Connector for all purposes under this Agreement.  </w:t>
      </w:r>
    </w:p>
    <w:p w14:paraId="646346E7"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b/>
          <w:sz w:val="16"/>
          <w:szCs w:val="16"/>
        </w:rPr>
        <w:t xml:space="preserve">Notice.  </w:t>
      </w:r>
    </w:p>
    <w:p w14:paraId="106390E8" w14:textId="16B41B19" w:rsidR="00DA078E" w:rsidRDefault="00C042A2">
      <w:pPr>
        <w:autoSpaceDE/>
        <w:autoSpaceDN/>
        <w:adjustRightInd/>
        <w:spacing w:after="120"/>
        <w:ind w:left="907"/>
        <w:rPr>
          <w:rFonts w:ascii="Verdana" w:eastAsia="MS Mincho" w:hAnsi="Verdana"/>
          <w:sz w:val="16"/>
          <w:szCs w:val="16"/>
        </w:rPr>
      </w:pPr>
      <w:r>
        <w:rPr>
          <w:rFonts w:ascii="Verdana" w:eastAsia="MS Mincho" w:hAnsi="Verdana"/>
          <w:sz w:val="16"/>
          <w:szCs w:val="16"/>
        </w:rPr>
        <w:t>Notices v</w:t>
      </w:r>
      <w:r w:rsidR="00DA078E">
        <w:rPr>
          <w:rFonts w:ascii="Verdana" w:eastAsia="MS Mincho" w:hAnsi="Verdana"/>
          <w:sz w:val="16"/>
          <w:szCs w:val="16"/>
        </w:rPr>
        <w:t>ia mail or email,</w:t>
      </w:r>
      <w:r w:rsidR="006550D2">
        <w:rPr>
          <w:rFonts w:ascii="Verdana" w:eastAsia="MS Mincho" w:hAnsi="Verdana"/>
          <w:sz w:val="16"/>
          <w:szCs w:val="16"/>
        </w:rPr>
        <w:t xml:space="preserve"> as permitted</w:t>
      </w:r>
      <w:r w:rsidR="00DA078E">
        <w:rPr>
          <w:rFonts w:ascii="Verdana" w:eastAsia="MS Mincho" w:hAnsi="Verdana"/>
          <w:sz w:val="16"/>
          <w:szCs w:val="16"/>
        </w:rPr>
        <w:t>,</w:t>
      </w:r>
      <w:r>
        <w:rPr>
          <w:rFonts w:ascii="Verdana" w:eastAsia="MS Mincho" w:hAnsi="Verdana"/>
          <w:sz w:val="16"/>
          <w:szCs w:val="16"/>
        </w:rPr>
        <w:t xml:space="preserve"> </w:t>
      </w:r>
      <w:r w:rsidR="00DA078E">
        <w:rPr>
          <w:rFonts w:ascii="Verdana" w:eastAsia="MS Mincho" w:hAnsi="Verdana"/>
          <w:sz w:val="16"/>
          <w:szCs w:val="16"/>
        </w:rPr>
        <w:t xml:space="preserve">shall be sent to the following: </w:t>
      </w:r>
    </w:p>
    <w:p w14:paraId="407B8CAB" w14:textId="1218B080" w:rsidR="00DA078E" w:rsidRDefault="00F63979">
      <w:pPr>
        <w:autoSpaceDE/>
        <w:autoSpaceDN/>
        <w:adjustRightInd/>
        <w:spacing w:after="120"/>
        <w:ind w:left="907"/>
        <w:rPr>
          <w:rFonts w:ascii="Verdana" w:eastAsia="MS Mincho" w:hAnsi="Verdana"/>
          <w:sz w:val="16"/>
          <w:szCs w:val="16"/>
        </w:rPr>
      </w:pPr>
      <w:r>
        <w:rPr>
          <w:rFonts w:ascii="Verdana" w:eastAsia="MS Mincho" w:hAnsi="Verdana"/>
          <w:b/>
          <w:sz w:val="16"/>
          <w:szCs w:val="16"/>
        </w:rPr>
        <w:t xml:space="preserve">Internet2: </w:t>
      </w:r>
      <w:r>
        <w:rPr>
          <w:rFonts w:ascii="Verdana" w:eastAsia="MS Mincho" w:hAnsi="Verdana"/>
          <w:sz w:val="16"/>
          <w:szCs w:val="16"/>
        </w:rPr>
        <w:t>UCAID/Internet2, 1150 18th Street NW, Suite 900, Washington, DC 20036, Attn: General Counsel</w:t>
      </w:r>
      <w:r w:rsidR="00DA078E">
        <w:rPr>
          <w:rFonts w:ascii="Verdana" w:eastAsia="MS Mincho" w:hAnsi="Verdana"/>
          <w:sz w:val="16"/>
          <w:szCs w:val="16"/>
        </w:rPr>
        <w:t>; or</w:t>
      </w:r>
      <w:r w:rsidR="00EA1BB7">
        <w:rPr>
          <w:rFonts w:ascii="Verdana" w:eastAsia="MS Mincho" w:hAnsi="Verdana"/>
          <w:sz w:val="16"/>
          <w:szCs w:val="16"/>
        </w:rPr>
        <w:t xml:space="preserve"> </w:t>
      </w:r>
      <w:hyperlink r:id="rId16" w:history="1">
        <w:r w:rsidR="00EA1BB7" w:rsidRPr="00EA1BB7">
          <w:rPr>
            <w:rStyle w:val="Hyperlink"/>
            <w:rFonts w:ascii="Verdana" w:eastAsia="MS Mincho" w:hAnsi="Verdana"/>
            <w:sz w:val="16"/>
            <w:szCs w:val="16"/>
          </w:rPr>
          <w:t>eduroam-support@internet2.e</w:t>
        </w:r>
        <w:r w:rsidR="00EA1BB7" w:rsidRPr="002135D5">
          <w:rPr>
            <w:rStyle w:val="Hyperlink"/>
            <w:rFonts w:ascii="Verdana" w:eastAsia="MS Mincho" w:hAnsi="Verdana"/>
            <w:sz w:val="16"/>
            <w:szCs w:val="16"/>
          </w:rPr>
          <w:t>du</w:t>
        </w:r>
      </w:hyperlink>
      <w:r w:rsidR="00EA1BB7" w:rsidRPr="00EA1BB7">
        <w:rPr>
          <w:rFonts w:ascii="Verdana" w:eastAsia="MS Mincho" w:hAnsi="Verdana"/>
          <w:sz w:val="16"/>
          <w:szCs w:val="16"/>
        </w:rPr>
        <w:t xml:space="preserve"> </w:t>
      </w:r>
      <w:r w:rsidR="00271AC0">
        <w:rPr>
          <w:rFonts w:ascii="Verdana" w:eastAsia="MS Mincho" w:hAnsi="Verdana"/>
          <w:sz w:val="16"/>
          <w:szCs w:val="16"/>
        </w:rPr>
        <w:t xml:space="preserve">with a copy emailed to </w:t>
      </w:r>
      <w:hyperlink r:id="rId17" w:history="1">
        <w:r w:rsidR="00271AC0" w:rsidRPr="00F74BAE">
          <w:rPr>
            <w:rStyle w:val="Hyperlink"/>
            <w:rFonts w:ascii="Verdana" w:eastAsia="MS Mincho" w:hAnsi="Verdana"/>
            <w:sz w:val="16"/>
            <w:szCs w:val="16"/>
          </w:rPr>
          <w:t>legal@internet2.edu</w:t>
        </w:r>
      </w:hyperlink>
      <w:r w:rsidR="006550D2">
        <w:rPr>
          <w:rFonts w:ascii="Verdana" w:eastAsia="MS Mincho" w:hAnsi="Verdana"/>
          <w:sz w:val="16"/>
          <w:szCs w:val="16"/>
        </w:rPr>
        <w:t>.</w:t>
      </w:r>
      <w:r w:rsidR="00DA078E">
        <w:rPr>
          <w:rFonts w:ascii="Verdana" w:eastAsia="MS Mincho" w:hAnsi="Verdana"/>
          <w:sz w:val="16"/>
          <w:szCs w:val="16"/>
        </w:rPr>
        <w:t xml:space="preserve"> </w:t>
      </w:r>
      <w:r>
        <w:rPr>
          <w:rFonts w:ascii="Verdana" w:eastAsia="MS Mincho" w:hAnsi="Verdana"/>
          <w:sz w:val="16"/>
          <w:szCs w:val="16"/>
        </w:rPr>
        <w:t xml:space="preserve"> </w:t>
      </w:r>
    </w:p>
    <w:p w14:paraId="4FA3E7DB" w14:textId="175EB81E" w:rsidR="002E4F4D" w:rsidRDefault="00F63979">
      <w:pPr>
        <w:autoSpaceDE/>
        <w:autoSpaceDN/>
        <w:adjustRightInd/>
        <w:spacing w:after="120"/>
        <w:ind w:left="907"/>
        <w:rPr>
          <w:rFonts w:ascii="Verdana" w:eastAsia="MS Mincho" w:hAnsi="Verdana"/>
          <w:sz w:val="16"/>
          <w:szCs w:val="16"/>
        </w:rPr>
      </w:pPr>
      <w:r>
        <w:rPr>
          <w:rFonts w:ascii="Verdana" w:eastAsia="MS Mincho" w:hAnsi="Verdana"/>
          <w:b/>
          <w:sz w:val="16"/>
          <w:szCs w:val="16"/>
        </w:rPr>
        <w:t>Additional Internet2 Contact Information:</w:t>
      </w:r>
      <w:r>
        <w:rPr>
          <w:rFonts w:ascii="Verdana" w:eastAsia="MS Mincho" w:hAnsi="Verdana"/>
          <w:sz w:val="16"/>
          <w:szCs w:val="16"/>
        </w:rPr>
        <w:t xml:space="preserve"> </w:t>
      </w:r>
      <w:r w:rsidR="006550D2">
        <w:rPr>
          <w:rFonts w:ascii="Verdana" w:eastAsia="MS Mincho" w:hAnsi="Verdana"/>
          <w:sz w:val="16"/>
          <w:szCs w:val="16"/>
        </w:rPr>
        <w:t>A</w:t>
      </w:r>
      <w:r>
        <w:rPr>
          <w:rFonts w:ascii="Verdana" w:eastAsia="MS Mincho" w:hAnsi="Verdana"/>
          <w:sz w:val="16"/>
          <w:szCs w:val="16"/>
        </w:rPr>
        <w:t>ccounting and billing issues:</w:t>
      </w:r>
      <w:r w:rsidR="00600A9E">
        <w:rPr>
          <w:rFonts w:ascii="Verdana" w:eastAsia="MS Mincho" w:hAnsi="Verdana"/>
          <w:sz w:val="16"/>
          <w:szCs w:val="16"/>
        </w:rPr>
        <w:t xml:space="preserve"> </w:t>
      </w:r>
      <w:hyperlink r:id="rId18" w:history="1">
        <w:r w:rsidR="00600A9E" w:rsidRPr="008219F3">
          <w:rPr>
            <w:rStyle w:val="Hyperlink"/>
            <w:rFonts w:ascii="Verdana" w:eastAsia="MS Mincho" w:hAnsi="Verdana"/>
            <w:sz w:val="16"/>
            <w:szCs w:val="16"/>
          </w:rPr>
          <w:t>invoicing@internet2.edu</w:t>
        </w:r>
      </w:hyperlink>
      <w:r w:rsidR="00600A9E">
        <w:rPr>
          <w:rFonts w:ascii="Verdana" w:eastAsia="MS Mincho" w:hAnsi="Verdana"/>
          <w:sz w:val="16"/>
          <w:szCs w:val="16"/>
        </w:rPr>
        <w:t xml:space="preserve"> </w:t>
      </w:r>
      <w:r w:rsidR="003C1F4D">
        <w:rPr>
          <w:rFonts w:ascii="Verdana" w:eastAsia="MS Mincho" w:hAnsi="Verdana"/>
          <w:sz w:val="16"/>
          <w:szCs w:val="16"/>
        </w:rPr>
        <w:t xml:space="preserve">or </w:t>
      </w:r>
      <w:r>
        <w:rPr>
          <w:rFonts w:ascii="Verdana" w:eastAsia="MS Mincho" w:hAnsi="Verdana"/>
          <w:sz w:val="16"/>
          <w:szCs w:val="16"/>
        </w:rPr>
        <w:t>1-734-913-4250.</w:t>
      </w:r>
    </w:p>
    <w:p w14:paraId="5E029187" w14:textId="7892D98F" w:rsidR="002E4F4D" w:rsidRDefault="00F63979">
      <w:pPr>
        <w:autoSpaceDE/>
        <w:autoSpaceDN/>
        <w:adjustRightInd/>
        <w:spacing w:after="120"/>
        <w:ind w:left="900"/>
        <w:outlineLvl w:val="0"/>
        <w:rPr>
          <w:rFonts w:ascii="Verdana" w:eastAsia="MS Mincho" w:hAnsi="Verdana"/>
          <w:sz w:val="16"/>
          <w:szCs w:val="16"/>
        </w:rPr>
      </w:pPr>
      <w:r>
        <w:rPr>
          <w:rFonts w:ascii="Verdana" w:eastAsia="MS Mincho" w:hAnsi="Verdana"/>
          <w:b/>
          <w:sz w:val="16"/>
          <w:szCs w:val="16"/>
        </w:rPr>
        <w:t xml:space="preserve">If to Connector: </w:t>
      </w:r>
      <w:r>
        <w:rPr>
          <w:rFonts w:ascii="Verdana" w:eastAsia="MS Mincho" w:hAnsi="Verdana"/>
          <w:sz w:val="16"/>
          <w:szCs w:val="16"/>
        </w:rPr>
        <w:t>See Connector notice contact(s) set forth in Section 1</w:t>
      </w:r>
      <w:r w:rsidR="009F1FCE">
        <w:rPr>
          <w:rFonts w:ascii="Verdana" w:eastAsia="MS Mincho" w:hAnsi="Verdana"/>
          <w:sz w:val="16"/>
          <w:szCs w:val="16"/>
        </w:rPr>
        <w:t>.1</w:t>
      </w:r>
      <w:r>
        <w:rPr>
          <w:rFonts w:ascii="Verdana" w:eastAsia="MS Mincho" w:hAnsi="Verdana"/>
          <w:sz w:val="16"/>
          <w:szCs w:val="16"/>
        </w:rPr>
        <w:t xml:space="preserve"> above.</w:t>
      </w:r>
    </w:p>
    <w:p w14:paraId="052CCBC8" w14:textId="61A1B313" w:rsidR="00456E3E" w:rsidRPr="005F0224" w:rsidRDefault="008C5A7C" w:rsidP="00456E3E">
      <w:pPr>
        <w:numPr>
          <w:ilvl w:val="1"/>
          <w:numId w:val="9"/>
        </w:numPr>
        <w:autoSpaceDE/>
        <w:autoSpaceDN/>
        <w:adjustRightInd/>
        <w:spacing w:after="120"/>
        <w:ind w:left="900" w:hanging="540"/>
        <w:rPr>
          <w:rFonts w:ascii="Verdana" w:eastAsia="MS Mincho" w:hAnsi="Verdana"/>
          <w:b/>
          <w:sz w:val="16"/>
          <w:szCs w:val="16"/>
        </w:rPr>
      </w:pPr>
      <w:r>
        <w:rPr>
          <w:rFonts w:ascii="Verdana" w:eastAsia="MS Mincho" w:hAnsi="Verdana"/>
          <w:b/>
          <w:sz w:val="16"/>
          <w:szCs w:val="16"/>
        </w:rPr>
        <w:t xml:space="preserve">Sovereign </w:t>
      </w:r>
      <w:r w:rsidR="00456E3E">
        <w:rPr>
          <w:rFonts w:ascii="Verdana" w:eastAsia="MS Mincho" w:hAnsi="Verdana"/>
          <w:b/>
          <w:sz w:val="16"/>
          <w:szCs w:val="16"/>
        </w:rPr>
        <w:t xml:space="preserve">Immunity. </w:t>
      </w:r>
      <w:r w:rsidR="00456E3E">
        <w:rPr>
          <w:rFonts w:ascii="Verdana" w:eastAsia="MS Mincho" w:hAnsi="Verdana"/>
          <w:sz w:val="16"/>
          <w:szCs w:val="16"/>
        </w:rPr>
        <w:t xml:space="preserve">As applicable, Connector does not waive, and specifically reserves, all immunities to which it is entitled by the constitution, laws, and statutes of the United States and </w:t>
      </w:r>
      <w:r>
        <w:rPr>
          <w:rFonts w:ascii="Verdana" w:eastAsia="MS Mincho" w:hAnsi="Verdana"/>
          <w:sz w:val="16"/>
          <w:szCs w:val="16"/>
        </w:rPr>
        <w:t>the Governing State.</w:t>
      </w:r>
    </w:p>
    <w:p w14:paraId="3FFD8E4D" w14:textId="0CBA3C8D" w:rsidR="005F0224" w:rsidRPr="006E47BD" w:rsidRDefault="005F0224" w:rsidP="005F0224">
      <w:pPr>
        <w:numPr>
          <w:ilvl w:val="1"/>
          <w:numId w:val="9"/>
        </w:numPr>
        <w:autoSpaceDE/>
        <w:autoSpaceDN/>
        <w:adjustRightInd/>
        <w:spacing w:after="120"/>
        <w:ind w:left="900" w:hanging="540"/>
        <w:rPr>
          <w:rFonts w:ascii="Verdana" w:eastAsia="MS Mincho" w:hAnsi="Verdana"/>
          <w:sz w:val="16"/>
          <w:szCs w:val="16"/>
        </w:rPr>
      </w:pPr>
      <w:r w:rsidRPr="00274345">
        <w:rPr>
          <w:rFonts w:ascii="Verdana" w:eastAsia="Verdana" w:hAnsi="Verdana" w:cs="Verdana"/>
          <w:b/>
          <w:sz w:val="16"/>
          <w:szCs w:val="16"/>
        </w:rPr>
        <w:t xml:space="preserve">Examination and Audit. </w:t>
      </w:r>
      <w:r>
        <w:rPr>
          <w:rFonts w:ascii="Verdana" w:eastAsia="Verdana" w:hAnsi="Verdana" w:cs="Verdana"/>
          <w:sz w:val="16"/>
          <w:szCs w:val="16"/>
        </w:rPr>
        <w:t xml:space="preserve">If required by Governing Law, Internet2 shall be subject to the examination and audit by the appropriate agency for a period of 3 years after final payment under this Agreement. The examination and audit shall be confined to those matters connected with the performance of the Agreement, including, but not limited to, the costs of administering the Agreement. Connector agrees to pay for any costs associated with this examination and audit. </w:t>
      </w:r>
    </w:p>
    <w:p w14:paraId="024F8CA0" w14:textId="40D290DE" w:rsidR="00901733" w:rsidRPr="005F0224" w:rsidRDefault="00901733" w:rsidP="005F0224">
      <w:pPr>
        <w:numPr>
          <w:ilvl w:val="1"/>
          <w:numId w:val="9"/>
        </w:numPr>
        <w:autoSpaceDE/>
        <w:autoSpaceDN/>
        <w:adjustRightInd/>
        <w:spacing w:after="120"/>
        <w:ind w:left="900" w:hanging="540"/>
        <w:rPr>
          <w:rFonts w:ascii="Verdana" w:eastAsia="MS Mincho" w:hAnsi="Verdana"/>
          <w:sz w:val="16"/>
          <w:szCs w:val="16"/>
        </w:rPr>
      </w:pPr>
      <w:r w:rsidRPr="00F17AFF">
        <w:rPr>
          <w:rFonts w:ascii="Verdana" w:eastAsia="MS Mincho" w:hAnsi="Verdana"/>
          <w:b/>
          <w:sz w:val="16"/>
          <w:szCs w:val="16"/>
        </w:rPr>
        <w:t>Changes in Law.</w:t>
      </w:r>
      <w:r>
        <w:rPr>
          <w:rFonts w:ascii="Verdana" w:eastAsia="MS Mincho" w:hAnsi="Verdana"/>
          <w:sz w:val="16"/>
          <w:szCs w:val="16"/>
        </w:rPr>
        <w:t xml:space="preserve"> Internet2 reserves the right, in its sole discretion, to modify or amend this Agreement in the event changes in domestic or international laws or regulations would have a material impact on Internet2.  Internet2 shall provide Connector with notice of such modification or amendment at least 90 days prior to the change becoming effective.  Connector has the right to terminate this Agreement pursuant to Section 8.3 if the Agreement is modified or amended in a way that is not acceptable to Connector.</w:t>
      </w:r>
    </w:p>
    <w:p w14:paraId="2395C123" w14:textId="77777777" w:rsidR="002E4F4D" w:rsidRDefault="002E4F4D">
      <w:pPr>
        <w:autoSpaceDE/>
        <w:autoSpaceDN/>
        <w:adjustRightInd/>
        <w:spacing w:after="120"/>
        <w:ind w:left="900"/>
        <w:outlineLvl w:val="0"/>
        <w:rPr>
          <w:rFonts w:ascii="Verdana" w:eastAsia="MS Mincho" w:hAnsi="Verdana"/>
          <w:b/>
          <w:sz w:val="16"/>
          <w:szCs w:val="16"/>
        </w:rPr>
      </w:pPr>
    </w:p>
    <w:p w14:paraId="431F0E11" w14:textId="77777777" w:rsidR="002E4F4D" w:rsidRDefault="00F63979">
      <w:pPr>
        <w:numPr>
          <w:ilvl w:val="0"/>
          <w:numId w:val="9"/>
        </w:numPr>
        <w:autoSpaceDE/>
        <w:autoSpaceDN/>
        <w:adjustRightInd/>
        <w:spacing w:after="120"/>
        <w:ind w:left="360" w:hanging="360"/>
        <w:rPr>
          <w:rFonts w:ascii="Verdana" w:eastAsia="MS Mincho" w:hAnsi="Verdana"/>
          <w:b/>
          <w:sz w:val="16"/>
          <w:szCs w:val="16"/>
        </w:rPr>
      </w:pPr>
      <w:r>
        <w:rPr>
          <w:rFonts w:ascii="Verdana" w:eastAsia="MS Mincho" w:hAnsi="Verdana"/>
          <w:b/>
          <w:sz w:val="16"/>
          <w:szCs w:val="16"/>
        </w:rPr>
        <w:t xml:space="preserve">DEFINITIONS. </w:t>
      </w:r>
    </w:p>
    <w:p w14:paraId="196B7E6A"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t>“</w:t>
      </w:r>
      <w:r>
        <w:rPr>
          <w:rFonts w:ascii="Verdana" w:eastAsia="MS Mincho" w:hAnsi="Verdana"/>
          <w:b/>
          <w:i/>
          <w:sz w:val="16"/>
          <w:szCs w:val="16"/>
        </w:rPr>
        <w:t>Affiliate</w:t>
      </w:r>
      <w:r>
        <w:rPr>
          <w:rFonts w:ascii="Verdana" w:eastAsia="MS Mincho" w:hAnsi="Verdana"/>
          <w:sz w:val="16"/>
          <w:szCs w:val="16"/>
        </w:rPr>
        <w:t>” means, with respect to any Person, any Person controlling, controlled by or under common control with such Person.</w:t>
      </w:r>
    </w:p>
    <w:p w14:paraId="4BDD72FC" w14:textId="27CA1AC9"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lastRenderedPageBreak/>
        <w:t xml:space="preserve"> “</w:t>
      </w:r>
      <w:r>
        <w:rPr>
          <w:rFonts w:ascii="Verdana" w:eastAsia="MS Mincho" w:hAnsi="Verdana"/>
          <w:b/>
          <w:i/>
          <w:sz w:val="16"/>
          <w:szCs w:val="16"/>
        </w:rPr>
        <w:t>AUP</w:t>
      </w:r>
      <w:r>
        <w:rPr>
          <w:rFonts w:ascii="Verdana" w:eastAsia="MS Mincho" w:hAnsi="Verdana"/>
          <w:sz w:val="16"/>
          <w:szCs w:val="16"/>
        </w:rPr>
        <w:t xml:space="preserve">” means the Internet2 eduroam Acceptable Use Policy, found at </w:t>
      </w:r>
      <w:hyperlink r:id="rId19" w:history="1">
        <w:r>
          <w:rPr>
            <w:rStyle w:val="Hyperlink"/>
            <w:rFonts w:ascii="Verdana" w:eastAsia="MS Mincho" w:hAnsi="Verdana"/>
            <w:sz w:val="16"/>
            <w:szCs w:val="16"/>
          </w:rPr>
          <w:t>http://www.internet2.edu/media_files/2830</w:t>
        </w:r>
      </w:hyperlink>
      <w:r>
        <w:rPr>
          <w:rFonts w:ascii="Verdana" w:eastAsia="MS Mincho" w:hAnsi="Verdana"/>
          <w:sz w:val="16"/>
          <w:szCs w:val="16"/>
        </w:rPr>
        <w:t>, or any successor website, which may be</w:t>
      </w:r>
      <w:r w:rsidR="00237B5C">
        <w:rPr>
          <w:rFonts w:ascii="Verdana" w:eastAsia="MS Mincho" w:hAnsi="Verdana"/>
          <w:sz w:val="16"/>
          <w:szCs w:val="16"/>
        </w:rPr>
        <w:t xml:space="preserve"> modified as discussed in Section 3.6</w:t>
      </w:r>
      <w:r>
        <w:rPr>
          <w:rFonts w:ascii="Verdana" w:eastAsia="MS Mincho" w:hAnsi="Verdana"/>
          <w:sz w:val="16"/>
          <w:szCs w:val="16"/>
        </w:rPr>
        <w:t>.</w:t>
      </w:r>
    </w:p>
    <w:p w14:paraId="09911C85"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t>“</w:t>
      </w:r>
      <w:r>
        <w:rPr>
          <w:rFonts w:ascii="Verdana" w:eastAsia="MS Mincho" w:hAnsi="Verdana"/>
          <w:b/>
          <w:bCs/>
          <w:i/>
          <w:sz w:val="16"/>
          <w:szCs w:val="16"/>
        </w:rPr>
        <w:t>Claims</w:t>
      </w:r>
      <w:r>
        <w:rPr>
          <w:rFonts w:ascii="Verdana" w:eastAsia="MS Mincho" w:hAnsi="Verdana"/>
          <w:sz w:val="16"/>
          <w:szCs w:val="16"/>
        </w:rPr>
        <w:t>” means, individually and collectively, claims, actions, demands, suits, or proceedings.</w:t>
      </w:r>
    </w:p>
    <w:p w14:paraId="1EFFCE2B"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t>“</w:t>
      </w:r>
      <w:r>
        <w:rPr>
          <w:rFonts w:ascii="Verdana" w:eastAsia="MS Mincho" w:hAnsi="Verdana"/>
          <w:b/>
          <w:i/>
          <w:sz w:val="16"/>
          <w:szCs w:val="16"/>
        </w:rPr>
        <w:t>Confidential Information</w:t>
      </w:r>
      <w:r>
        <w:rPr>
          <w:rFonts w:ascii="Verdana" w:eastAsia="MS Mincho" w:hAnsi="Verdana"/>
          <w:sz w:val="16"/>
          <w:szCs w:val="16"/>
        </w:rPr>
        <w:t xml:space="preserve">” means all proprietary or non-public information, data, systems, deliverables, technology, methodologies, specifications, trade secrets, software, business plans, operations, products, methods, procedures, reports, customers, services, equipment, systems and facilities of a Party (each of the foregoing, a “Disclosing Person”), identified as confidential or that would reasonably be considered confidential, regardless of the form or method of communication, and any requirements owned by a Disclosing Person or licensed by a Disclosing Person from a third party.  Confidential Information does not include: (a) information that is (i) at the applicable time  available to the public without breach of this Agreement, (ii) obtained from a third party having no obligation of confidentiality with respect to such information, or (iii) independently developed by the receiving Party without reference to Confidential Information of the Disclosing Person and (b) this Agreement.  </w:t>
      </w:r>
    </w:p>
    <w:p w14:paraId="569515C5"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t xml:space="preserve"> “</w:t>
      </w:r>
      <w:r>
        <w:rPr>
          <w:rFonts w:ascii="Verdana" w:eastAsia="MS Mincho" w:hAnsi="Verdana"/>
          <w:b/>
          <w:i/>
          <w:sz w:val="16"/>
          <w:szCs w:val="16"/>
        </w:rPr>
        <w:t>Connector</w:t>
      </w:r>
      <w:r>
        <w:rPr>
          <w:rFonts w:ascii="Verdana" w:eastAsia="MS Mincho" w:hAnsi="Verdana"/>
          <w:sz w:val="16"/>
          <w:szCs w:val="16"/>
        </w:rPr>
        <w:t>” means the Qualified Entity listed in Section 1 above next to “Connector Name.”</w:t>
      </w:r>
    </w:p>
    <w:p w14:paraId="307111B7" w14:textId="53E3E5AB"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t>"</w:t>
      </w:r>
      <w:r>
        <w:rPr>
          <w:rFonts w:ascii="Verdana" w:eastAsia="MS Mincho" w:hAnsi="Verdana"/>
          <w:b/>
          <w:i/>
          <w:sz w:val="16"/>
          <w:szCs w:val="16"/>
        </w:rPr>
        <w:t>Connector Data</w:t>
      </w:r>
      <w:r>
        <w:rPr>
          <w:rFonts w:ascii="Verdana" w:eastAsia="MS Mincho" w:hAnsi="Verdana"/>
          <w:sz w:val="16"/>
          <w:szCs w:val="16"/>
        </w:rPr>
        <w:t>” means all data, including data needed to determine IdP for authentication and security information,  that is transmitted by or processed by the eduroam service by, or on behalf of, Connector</w:t>
      </w:r>
      <w:r w:rsidR="009F1FCE">
        <w:rPr>
          <w:rFonts w:ascii="Verdana" w:eastAsia="MS Mincho" w:hAnsi="Verdana"/>
          <w:sz w:val="16"/>
          <w:szCs w:val="16"/>
        </w:rPr>
        <w:t xml:space="preserve"> or a Member Institution</w:t>
      </w:r>
      <w:r>
        <w:rPr>
          <w:rFonts w:ascii="Verdana" w:eastAsia="MS Mincho" w:hAnsi="Verdana"/>
          <w:sz w:val="16"/>
          <w:szCs w:val="16"/>
        </w:rPr>
        <w:t>, including any User, through  Connector’s</w:t>
      </w:r>
      <w:r w:rsidR="009F1FCE">
        <w:rPr>
          <w:rFonts w:ascii="Verdana" w:eastAsia="MS Mincho" w:hAnsi="Verdana"/>
          <w:sz w:val="16"/>
          <w:szCs w:val="16"/>
        </w:rPr>
        <w:t xml:space="preserve"> or Member Institution’s</w:t>
      </w:r>
      <w:r>
        <w:rPr>
          <w:rFonts w:ascii="Verdana" w:eastAsia="MS Mincho" w:hAnsi="Verdana"/>
          <w:sz w:val="16"/>
          <w:szCs w:val="16"/>
        </w:rPr>
        <w:t xml:space="preserve"> (which for the avoidance of doubt, includes any User’s) use of the eduroam service. </w:t>
      </w:r>
    </w:p>
    <w:p w14:paraId="7CC16993"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t>“</w:t>
      </w:r>
      <w:r>
        <w:rPr>
          <w:rFonts w:ascii="Verdana" w:eastAsia="MS Mincho" w:hAnsi="Verdana"/>
          <w:b/>
          <w:i/>
          <w:sz w:val="16"/>
          <w:szCs w:val="16"/>
        </w:rPr>
        <w:t>Contractor/Agents</w:t>
      </w:r>
      <w:r>
        <w:rPr>
          <w:rFonts w:ascii="Verdana" w:eastAsia="MS Mincho" w:hAnsi="Verdana"/>
          <w:sz w:val="16"/>
          <w:szCs w:val="16"/>
        </w:rPr>
        <w:t xml:space="preserve">” means any independent contractors, subcontractors, or other non-employees that perform any of a Party’s obligations hereunder or act on behalf of such Party in connection with this Agreement.  </w:t>
      </w:r>
    </w:p>
    <w:p w14:paraId="22FC3346"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t>“</w:t>
      </w:r>
      <w:r>
        <w:rPr>
          <w:rFonts w:ascii="Verdana" w:eastAsia="MS Mincho" w:hAnsi="Verdana"/>
          <w:b/>
          <w:bCs/>
          <w:i/>
          <w:sz w:val="16"/>
          <w:szCs w:val="16"/>
        </w:rPr>
        <w:t>Damages</w:t>
      </w:r>
      <w:r>
        <w:rPr>
          <w:rFonts w:ascii="Verdana" w:eastAsia="MS Mincho" w:hAnsi="Verdana"/>
          <w:sz w:val="16"/>
          <w:szCs w:val="16"/>
        </w:rPr>
        <w:t xml:space="preserve">” means, individually and collectively,  damages, costs, liabilities, fines, penalties, losses and expenses, including court judgments, settlement amounts and reasonable attorneys’ fees. </w:t>
      </w:r>
    </w:p>
    <w:p w14:paraId="4047DC79" w14:textId="23EAA6F1" w:rsidR="002E4F4D" w:rsidRPr="00EA1F4B"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t>“</w:t>
      </w:r>
      <w:r>
        <w:rPr>
          <w:rFonts w:ascii="Verdana" w:eastAsia="MS Mincho" w:hAnsi="Verdana"/>
          <w:b/>
          <w:i/>
          <w:sz w:val="16"/>
          <w:szCs w:val="16"/>
        </w:rPr>
        <w:t>eduroam Administrator</w:t>
      </w:r>
      <w:r>
        <w:rPr>
          <w:rFonts w:ascii="Verdana" w:eastAsia="MS Mincho" w:hAnsi="Verdana"/>
          <w:sz w:val="16"/>
          <w:szCs w:val="16"/>
        </w:rPr>
        <w:t xml:space="preserve">” means an individual person or persons assigned by Connector as a primary </w:t>
      </w:r>
      <w:r w:rsidRPr="00CF43BB">
        <w:rPr>
          <w:rFonts w:ascii="Verdana" w:eastAsia="MS Mincho" w:hAnsi="Verdana"/>
          <w:sz w:val="16"/>
          <w:szCs w:val="16"/>
        </w:rPr>
        <w:t xml:space="preserve">manager in connection with </w:t>
      </w:r>
      <w:r w:rsidRPr="00EA1F4B">
        <w:rPr>
          <w:rFonts w:ascii="Verdana" w:eastAsia="MS Mincho" w:hAnsi="Verdana"/>
          <w:sz w:val="16"/>
          <w:szCs w:val="16"/>
        </w:rPr>
        <w:t xml:space="preserve">Connector’s </w:t>
      </w:r>
      <w:r w:rsidR="009F1FCE">
        <w:rPr>
          <w:rFonts w:ascii="Verdana" w:eastAsia="MS Mincho" w:hAnsi="Verdana"/>
          <w:sz w:val="16"/>
          <w:szCs w:val="16"/>
        </w:rPr>
        <w:t xml:space="preserve">or Member Institution’s </w:t>
      </w:r>
      <w:r w:rsidRPr="00EA1F4B">
        <w:rPr>
          <w:rFonts w:ascii="Verdana" w:eastAsia="MS Mincho" w:hAnsi="Verdana"/>
          <w:sz w:val="16"/>
          <w:szCs w:val="16"/>
        </w:rPr>
        <w:t>access to and use of the eduroam service.</w:t>
      </w:r>
    </w:p>
    <w:p w14:paraId="1FE1D1D8" w14:textId="1FF48F95" w:rsidR="002E4F4D" w:rsidRPr="00EA1F4B" w:rsidRDefault="00F63979">
      <w:pPr>
        <w:numPr>
          <w:ilvl w:val="1"/>
          <w:numId w:val="9"/>
        </w:numPr>
        <w:autoSpaceDE/>
        <w:autoSpaceDN/>
        <w:adjustRightInd/>
        <w:spacing w:after="120"/>
        <w:ind w:left="900" w:hanging="540"/>
        <w:rPr>
          <w:rFonts w:ascii="Verdana" w:eastAsia="MS Mincho" w:hAnsi="Verdana"/>
          <w:sz w:val="16"/>
          <w:szCs w:val="16"/>
        </w:rPr>
      </w:pPr>
      <w:r w:rsidRPr="00EA1F4B">
        <w:rPr>
          <w:rFonts w:ascii="Verdana" w:eastAsia="MS Mincho" w:hAnsi="Verdana"/>
          <w:sz w:val="16"/>
          <w:szCs w:val="16"/>
        </w:rPr>
        <w:t>"</w:t>
      </w:r>
      <w:r w:rsidRPr="00EA1F4B">
        <w:rPr>
          <w:rFonts w:ascii="Verdana" w:eastAsia="MS Mincho" w:hAnsi="Verdana"/>
          <w:b/>
          <w:i/>
          <w:sz w:val="16"/>
          <w:szCs w:val="16"/>
        </w:rPr>
        <w:t>eduroam Compliance Statement</w:t>
      </w:r>
      <w:r w:rsidRPr="00EA1F4B">
        <w:rPr>
          <w:rFonts w:ascii="Verdana" w:eastAsia="MS Mincho" w:hAnsi="Verdana"/>
          <w:sz w:val="16"/>
          <w:szCs w:val="16"/>
        </w:rPr>
        <w:t xml:space="preserve">" means the "eduroam Compliance Statement" found at </w:t>
      </w:r>
      <w:hyperlink r:id="rId20" w:history="1">
        <w:r w:rsidRPr="00EA1F4B">
          <w:rPr>
            <w:rStyle w:val="Hyperlink"/>
            <w:rFonts w:ascii="Verdana" w:hAnsi="Verdana"/>
            <w:sz w:val="16"/>
            <w:szCs w:val="16"/>
          </w:rPr>
          <w:t>https://www.eduroam.org/support/eduroam-documentation/</w:t>
        </w:r>
      </w:hyperlink>
      <w:r w:rsidRPr="00EA1F4B">
        <w:rPr>
          <w:rFonts w:ascii="Verdana" w:eastAsia="MS Mincho" w:hAnsi="Verdana"/>
          <w:sz w:val="16"/>
          <w:szCs w:val="16"/>
        </w:rPr>
        <w:t>, or any successor website.</w:t>
      </w:r>
    </w:p>
    <w:p w14:paraId="1827C8AF" w14:textId="351726A3" w:rsidR="00EA1F4B" w:rsidRPr="00EA1F4B" w:rsidRDefault="00EA1F4B" w:rsidP="00EA1F4B">
      <w:pPr>
        <w:numPr>
          <w:ilvl w:val="1"/>
          <w:numId w:val="9"/>
        </w:numPr>
        <w:autoSpaceDE/>
        <w:autoSpaceDN/>
        <w:adjustRightInd/>
        <w:spacing w:after="120"/>
        <w:ind w:left="900" w:hanging="540"/>
        <w:rPr>
          <w:rFonts w:ascii="Verdana" w:hAnsi="Verdana"/>
          <w:sz w:val="16"/>
          <w:szCs w:val="16"/>
        </w:rPr>
      </w:pPr>
      <w:r w:rsidRPr="00506C7E">
        <w:rPr>
          <w:rFonts w:ascii="Verdana" w:hAnsi="Verdana"/>
          <w:i/>
          <w:sz w:val="16"/>
          <w:szCs w:val="16"/>
        </w:rPr>
        <w:t>“</w:t>
      </w:r>
      <w:r w:rsidRPr="00506C7E">
        <w:rPr>
          <w:rFonts w:ascii="Verdana" w:hAnsi="Verdana"/>
          <w:b/>
          <w:i/>
          <w:sz w:val="16"/>
          <w:szCs w:val="16"/>
        </w:rPr>
        <w:t>eduroam connector</w:t>
      </w:r>
      <w:r w:rsidRPr="00506C7E">
        <w:rPr>
          <w:rFonts w:ascii="Verdana" w:hAnsi="Verdana"/>
          <w:i/>
          <w:sz w:val="16"/>
          <w:szCs w:val="16"/>
        </w:rPr>
        <w:t>”</w:t>
      </w:r>
      <w:r w:rsidRPr="00EA1F4B">
        <w:rPr>
          <w:rFonts w:ascii="Verdana" w:hAnsi="Verdana"/>
          <w:sz w:val="16"/>
          <w:szCs w:val="16"/>
        </w:rPr>
        <w:t xml:space="preserve"> means any Person except Connector who serves as an identity provider in connection with the eduroam service. </w:t>
      </w:r>
    </w:p>
    <w:p w14:paraId="353C14AD" w14:textId="165FE5DC" w:rsidR="002E4F4D" w:rsidRDefault="00F63979">
      <w:pPr>
        <w:numPr>
          <w:ilvl w:val="1"/>
          <w:numId w:val="9"/>
        </w:numPr>
        <w:autoSpaceDE/>
        <w:autoSpaceDN/>
        <w:adjustRightInd/>
        <w:spacing w:after="120"/>
        <w:ind w:left="900" w:hanging="540"/>
        <w:rPr>
          <w:rFonts w:ascii="Verdana" w:eastAsia="MS Mincho" w:hAnsi="Verdana"/>
          <w:sz w:val="16"/>
          <w:szCs w:val="16"/>
        </w:rPr>
      </w:pPr>
      <w:r w:rsidRPr="00EA1F4B">
        <w:rPr>
          <w:rFonts w:ascii="Verdana" w:eastAsia="MS Mincho" w:hAnsi="Verdana"/>
          <w:sz w:val="16"/>
          <w:szCs w:val="16"/>
        </w:rPr>
        <w:t>“</w:t>
      </w:r>
      <w:r w:rsidRPr="00EA1F4B">
        <w:rPr>
          <w:rFonts w:ascii="Verdana" w:eastAsia="MS Mincho" w:hAnsi="Verdana"/>
          <w:b/>
          <w:i/>
          <w:sz w:val="16"/>
          <w:szCs w:val="16"/>
        </w:rPr>
        <w:t>eduroam service</w:t>
      </w:r>
      <w:r w:rsidRPr="00EA1F4B">
        <w:rPr>
          <w:rFonts w:ascii="Verdana" w:eastAsia="MS Mincho" w:hAnsi="Verdana"/>
          <w:sz w:val="16"/>
          <w:szCs w:val="16"/>
        </w:rPr>
        <w:t>” means the roaming</w:t>
      </w:r>
      <w:r w:rsidRPr="00CF43BB">
        <w:rPr>
          <w:rFonts w:ascii="Verdana" w:eastAsia="MS Mincho" w:hAnsi="Verdana"/>
          <w:sz w:val="16"/>
          <w:szCs w:val="16"/>
        </w:rPr>
        <w:t xml:space="preserve"> network access service based on the RADIUS protocol that is based in, maintained in and operated in the U.S. and uses the eduroam system to enable</w:t>
      </w:r>
      <w:r w:rsidR="00FB2DED">
        <w:rPr>
          <w:rFonts w:ascii="Verdana" w:eastAsia="MS Mincho" w:hAnsi="Verdana"/>
          <w:sz w:val="16"/>
          <w:szCs w:val="16"/>
        </w:rPr>
        <w:t xml:space="preserve"> U</w:t>
      </w:r>
      <w:r>
        <w:rPr>
          <w:rFonts w:ascii="Verdana" w:eastAsia="MS Mincho" w:hAnsi="Verdana"/>
          <w:sz w:val="16"/>
          <w:szCs w:val="16"/>
        </w:rPr>
        <w:t>sers to use their institutional assigned credentials to access the Internet through an Internet connection provided at the campuses or premises of connectors, which campuses or premises of connectors are located in the U.S.</w:t>
      </w:r>
    </w:p>
    <w:p w14:paraId="5CF1F614"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t>“</w:t>
      </w:r>
      <w:r>
        <w:rPr>
          <w:rFonts w:ascii="Verdana" w:eastAsia="MS Mincho" w:hAnsi="Verdana"/>
          <w:b/>
          <w:i/>
          <w:sz w:val="16"/>
          <w:szCs w:val="16"/>
        </w:rPr>
        <w:t>eduroam system</w:t>
      </w:r>
      <w:r>
        <w:rPr>
          <w:rFonts w:ascii="Verdana" w:eastAsia="MS Mincho" w:hAnsi="Verdana"/>
          <w:sz w:val="16"/>
          <w:szCs w:val="16"/>
        </w:rPr>
        <w:t>” means the integrated network of servers that is comprised of the Internet2 RADIUS servers and connectors’ RADIUS servers that are connected to the Internet2 RADIUS servers, which integrated network of servers enables the eduroam service. Although certain components of the eduroam system are connected to the Internet2 Network for the purpose of receiving and transmitting data, the Internet2 Network itself is not part of the eduroam system.</w:t>
      </w:r>
    </w:p>
    <w:p w14:paraId="497A572C"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t>“</w:t>
      </w:r>
      <w:r>
        <w:rPr>
          <w:rFonts w:ascii="Verdana" w:eastAsia="MS Mincho" w:hAnsi="Verdana"/>
          <w:b/>
          <w:i/>
          <w:sz w:val="16"/>
          <w:szCs w:val="16"/>
        </w:rPr>
        <w:t>GeGC</w:t>
      </w:r>
      <w:r>
        <w:rPr>
          <w:rFonts w:ascii="Verdana" w:eastAsia="MS Mincho" w:hAnsi="Verdana"/>
          <w:sz w:val="16"/>
          <w:szCs w:val="16"/>
        </w:rPr>
        <w:t>” means the Global eduroam Governance Committee.</w:t>
      </w:r>
    </w:p>
    <w:p w14:paraId="756F2120"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t>“</w:t>
      </w:r>
      <w:r>
        <w:rPr>
          <w:rFonts w:ascii="Verdana" w:eastAsia="MS Mincho" w:hAnsi="Verdana"/>
          <w:b/>
          <w:i/>
          <w:sz w:val="16"/>
          <w:szCs w:val="16"/>
        </w:rPr>
        <w:t>Governing Law</w:t>
      </w:r>
      <w:r>
        <w:rPr>
          <w:rFonts w:ascii="Verdana" w:eastAsia="MS Mincho" w:hAnsi="Verdana"/>
          <w:sz w:val="16"/>
          <w:szCs w:val="16"/>
        </w:rPr>
        <w:t xml:space="preserve">” means the law of the Governing State.   </w:t>
      </w:r>
    </w:p>
    <w:p w14:paraId="4356C947" w14:textId="67CD0039"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t>“</w:t>
      </w:r>
      <w:r>
        <w:rPr>
          <w:rFonts w:ascii="Verdana" w:eastAsia="MS Mincho" w:hAnsi="Verdana"/>
          <w:b/>
          <w:i/>
          <w:sz w:val="16"/>
          <w:szCs w:val="16"/>
        </w:rPr>
        <w:t>Governing State</w:t>
      </w:r>
      <w:r>
        <w:rPr>
          <w:rFonts w:ascii="Verdana" w:eastAsia="MS Mincho" w:hAnsi="Verdana"/>
          <w:sz w:val="16"/>
          <w:szCs w:val="16"/>
        </w:rPr>
        <w:t>” means the state in which Connector’s</w:t>
      </w:r>
      <w:r w:rsidR="005F538E">
        <w:rPr>
          <w:rFonts w:ascii="Verdana" w:eastAsia="MS Mincho" w:hAnsi="Verdana"/>
          <w:sz w:val="16"/>
          <w:szCs w:val="16"/>
        </w:rPr>
        <w:t xml:space="preserve"> </w:t>
      </w:r>
      <w:r>
        <w:rPr>
          <w:rFonts w:ascii="Verdana" w:eastAsia="MS Mincho" w:hAnsi="Verdana"/>
          <w:sz w:val="16"/>
          <w:szCs w:val="16"/>
        </w:rPr>
        <w:t>main campus is situated</w:t>
      </w:r>
      <w:r w:rsidR="00D444EC" w:rsidRPr="00D444EC">
        <w:rPr>
          <w:rFonts w:ascii="Verdana" w:eastAsia="MS Mincho" w:hAnsi="Verdana"/>
          <w:sz w:val="16"/>
          <w:szCs w:val="16"/>
        </w:rPr>
        <w:t xml:space="preserve"> </w:t>
      </w:r>
      <w:r w:rsidR="00D444EC">
        <w:rPr>
          <w:rFonts w:ascii="Verdana" w:eastAsia="MS Mincho" w:hAnsi="Verdana"/>
          <w:sz w:val="16"/>
          <w:szCs w:val="16"/>
        </w:rPr>
        <w:t>if Connector is a university</w:t>
      </w:r>
      <w:r w:rsidR="00DE72C8" w:rsidRPr="00DE72C8">
        <w:rPr>
          <w:rFonts w:ascii="Verdana" w:eastAsia="MS Mincho" w:hAnsi="Verdana"/>
          <w:sz w:val="16"/>
          <w:szCs w:val="16"/>
        </w:rPr>
        <w:t xml:space="preserve"> </w:t>
      </w:r>
      <w:r w:rsidR="00DE72C8">
        <w:rPr>
          <w:rFonts w:ascii="Verdana" w:eastAsia="MS Mincho" w:hAnsi="Verdana"/>
          <w:sz w:val="16"/>
          <w:szCs w:val="16"/>
        </w:rPr>
        <w:t>or college</w:t>
      </w:r>
      <w:r w:rsidR="00D444EC">
        <w:rPr>
          <w:rFonts w:ascii="Verdana" w:eastAsia="MS Mincho" w:hAnsi="Verdana"/>
          <w:sz w:val="16"/>
          <w:szCs w:val="16"/>
        </w:rPr>
        <w:t>, and, if Connector is not a university</w:t>
      </w:r>
      <w:r w:rsidR="00DE72C8" w:rsidRPr="00DE72C8">
        <w:rPr>
          <w:rFonts w:ascii="Verdana" w:eastAsia="MS Mincho" w:hAnsi="Verdana"/>
          <w:sz w:val="16"/>
          <w:szCs w:val="16"/>
        </w:rPr>
        <w:t xml:space="preserve"> </w:t>
      </w:r>
      <w:r w:rsidR="00DE72C8">
        <w:rPr>
          <w:rFonts w:ascii="Verdana" w:eastAsia="MS Mincho" w:hAnsi="Verdana"/>
          <w:sz w:val="16"/>
          <w:szCs w:val="16"/>
        </w:rPr>
        <w:t>or college</w:t>
      </w:r>
      <w:r w:rsidR="00D444EC">
        <w:rPr>
          <w:rFonts w:ascii="Verdana" w:eastAsia="MS Mincho" w:hAnsi="Verdana"/>
          <w:sz w:val="16"/>
          <w:szCs w:val="16"/>
        </w:rPr>
        <w:t>, means Washington, DC</w:t>
      </w:r>
      <w:r>
        <w:rPr>
          <w:rFonts w:ascii="Verdana" w:eastAsia="MS Mincho" w:hAnsi="Verdana"/>
          <w:sz w:val="16"/>
          <w:szCs w:val="16"/>
        </w:rPr>
        <w:t>.</w:t>
      </w:r>
    </w:p>
    <w:p w14:paraId="73747DFC" w14:textId="04827829"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t>“</w:t>
      </w:r>
      <w:r>
        <w:rPr>
          <w:rFonts w:ascii="Verdana" w:eastAsia="MS Mincho" w:hAnsi="Verdana"/>
          <w:b/>
          <w:i/>
          <w:sz w:val="16"/>
          <w:szCs w:val="16"/>
        </w:rPr>
        <w:t>IdP</w:t>
      </w:r>
      <w:r>
        <w:rPr>
          <w:rFonts w:ascii="Verdana" w:eastAsia="MS Mincho" w:hAnsi="Verdana"/>
          <w:sz w:val="16"/>
          <w:szCs w:val="16"/>
        </w:rPr>
        <w:t xml:space="preserve">” means a Connector's </w:t>
      </w:r>
      <w:r w:rsidR="00120815">
        <w:rPr>
          <w:rFonts w:ascii="Verdana" w:eastAsia="MS Mincho" w:hAnsi="Verdana"/>
          <w:sz w:val="16"/>
          <w:szCs w:val="16"/>
        </w:rPr>
        <w:t xml:space="preserve">or a Member Institution’s </w:t>
      </w:r>
      <w:r>
        <w:rPr>
          <w:rFonts w:ascii="Verdana" w:eastAsia="MS Mincho" w:hAnsi="Verdana"/>
          <w:sz w:val="16"/>
          <w:szCs w:val="16"/>
        </w:rPr>
        <w:t xml:space="preserve">identity provider system that allows its </w:t>
      </w:r>
      <w:r w:rsidR="00DF2AD2">
        <w:rPr>
          <w:rFonts w:ascii="Verdana" w:eastAsia="MS Mincho" w:hAnsi="Verdana"/>
          <w:sz w:val="16"/>
          <w:szCs w:val="16"/>
        </w:rPr>
        <w:t xml:space="preserve">IdP </w:t>
      </w:r>
      <w:r>
        <w:rPr>
          <w:rFonts w:ascii="Verdana" w:eastAsia="MS Mincho" w:hAnsi="Verdana"/>
          <w:sz w:val="16"/>
          <w:szCs w:val="16"/>
        </w:rPr>
        <w:t>Users to be authenticated to use the eduroam service locally or remotely.</w:t>
      </w:r>
    </w:p>
    <w:p w14:paraId="2876BF2A" w14:textId="52702B15" w:rsidR="00543FCD" w:rsidRPr="00543FCD" w:rsidRDefault="007A4303" w:rsidP="00543FCD">
      <w:pPr>
        <w:numPr>
          <w:ilvl w:val="1"/>
          <w:numId w:val="9"/>
        </w:numPr>
        <w:autoSpaceDE/>
        <w:autoSpaceDN/>
        <w:adjustRightInd/>
        <w:spacing w:after="120"/>
        <w:ind w:left="900" w:hanging="540"/>
        <w:rPr>
          <w:rFonts w:ascii="Verdana" w:hAnsi="Verdana"/>
          <w:sz w:val="16"/>
          <w:szCs w:val="16"/>
        </w:rPr>
      </w:pPr>
      <w:r w:rsidRPr="007A4303">
        <w:rPr>
          <w:rFonts w:ascii="Verdana" w:hAnsi="Verdana"/>
          <w:i/>
          <w:sz w:val="16"/>
          <w:szCs w:val="16"/>
        </w:rPr>
        <w:t>“</w:t>
      </w:r>
      <w:r w:rsidR="00543FCD" w:rsidRPr="00543FCD">
        <w:rPr>
          <w:rFonts w:ascii="Verdana" w:hAnsi="Verdana"/>
          <w:b/>
          <w:i/>
          <w:sz w:val="16"/>
          <w:szCs w:val="16"/>
        </w:rPr>
        <w:t>IdP User(s)</w:t>
      </w:r>
      <w:r w:rsidRPr="007A4303">
        <w:rPr>
          <w:rFonts w:ascii="Verdana" w:hAnsi="Verdana"/>
          <w:i/>
          <w:sz w:val="16"/>
          <w:szCs w:val="16"/>
        </w:rPr>
        <w:t>”</w:t>
      </w:r>
      <w:r w:rsidR="00543FCD" w:rsidRPr="00543FCD">
        <w:rPr>
          <w:rFonts w:ascii="Verdana" w:hAnsi="Verdana"/>
          <w:sz w:val="16"/>
          <w:szCs w:val="16"/>
        </w:rPr>
        <w:t xml:space="preserve"> means Connector’s </w:t>
      </w:r>
      <w:r w:rsidR="00120815">
        <w:rPr>
          <w:rFonts w:ascii="Verdana" w:hAnsi="Verdana"/>
          <w:sz w:val="16"/>
          <w:szCs w:val="16"/>
        </w:rPr>
        <w:t xml:space="preserve">or a Member Institution’s </w:t>
      </w:r>
      <w:r w:rsidR="00543FCD" w:rsidRPr="00543FCD">
        <w:rPr>
          <w:rFonts w:ascii="Verdana" w:hAnsi="Verdana"/>
          <w:sz w:val="16"/>
          <w:szCs w:val="16"/>
        </w:rPr>
        <w:t xml:space="preserve">employee(s) (which includes faculty and staff), student(s), </w:t>
      </w:r>
      <w:r w:rsidR="00DF2AD2">
        <w:rPr>
          <w:rFonts w:ascii="Verdana" w:hAnsi="Verdana"/>
          <w:sz w:val="16"/>
          <w:szCs w:val="16"/>
        </w:rPr>
        <w:t>Contractor/Agents,</w:t>
      </w:r>
      <w:r w:rsidR="00543FCD" w:rsidRPr="00543FCD">
        <w:rPr>
          <w:rFonts w:ascii="Verdana" w:hAnsi="Verdana"/>
          <w:sz w:val="16"/>
          <w:szCs w:val="16"/>
        </w:rPr>
        <w:t xml:space="preserve"> or otherwise affiliated individual(s) within Connector’s </w:t>
      </w:r>
      <w:r w:rsidR="00120815">
        <w:rPr>
          <w:rFonts w:ascii="Verdana" w:hAnsi="Verdana"/>
          <w:sz w:val="16"/>
          <w:szCs w:val="16"/>
        </w:rPr>
        <w:t xml:space="preserve">or Member Institution’s </w:t>
      </w:r>
      <w:r w:rsidR="00543FCD" w:rsidRPr="00543FCD">
        <w:rPr>
          <w:rFonts w:ascii="Verdana" w:hAnsi="Verdana"/>
          <w:sz w:val="16"/>
          <w:szCs w:val="16"/>
        </w:rPr>
        <w:t>identity management system that Connector</w:t>
      </w:r>
      <w:r w:rsidR="00120815">
        <w:rPr>
          <w:rFonts w:ascii="Verdana" w:hAnsi="Verdana"/>
          <w:sz w:val="16"/>
          <w:szCs w:val="16"/>
        </w:rPr>
        <w:t xml:space="preserve"> or Member Institution</w:t>
      </w:r>
      <w:r w:rsidR="00543FCD" w:rsidRPr="00543FCD">
        <w:rPr>
          <w:rFonts w:ascii="Verdana" w:hAnsi="Verdana"/>
          <w:sz w:val="16"/>
          <w:szCs w:val="16"/>
        </w:rPr>
        <w:t xml:space="preserve"> </w:t>
      </w:r>
      <w:r w:rsidR="00F3238C">
        <w:rPr>
          <w:rFonts w:ascii="Verdana" w:hAnsi="Verdana"/>
          <w:sz w:val="16"/>
          <w:szCs w:val="16"/>
        </w:rPr>
        <w:t>authenticates</w:t>
      </w:r>
      <w:r w:rsidR="00DF2AD2" w:rsidRPr="008E2939">
        <w:rPr>
          <w:rFonts w:ascii="Verdana" w:hAnsi="Verdana"/>
          <w:sz w:val="16"/>
          <w:szCs w:val="16"/>
        </w:rPr>
        <w:t xml:space="preserve"> (in accordance with Section 3.3.5)</w:t>
      </w:r>
      <w:r w:rsidR="00543FCD" w:rsidRPr="008E2939">
        <w:rPr>
          <w:rFonts w:ascii="Verdana" w:hAnsi="Verdana"/>
          <w:sz w:val="16"/>
          <w:szCs w:val="16"/>
        </w:rPr>
        <w:t xml:space="preserve"> to use the eduroam service locally or remotely. </w:t>
      </w:r>
    </w:p>
    <w:p w14:paraId="57121A8A"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t>“</w:t>
      </w:r>
      <w:r>
        <w:rPr>
          <w:rFonts w:ascii="Verdana" w:eastAsia="MS Mincho" w:hAnsi="Verdana"/>
          <w:b/>
          <w:i/>
          <w:sz w:val="16"/>
          <w:szCs w:val="16"/>
        </w:rPr>
        <w:t>Internet2</w:t>
      </w:r>
      <w:r>
        <w:rPr>
          <w:rFonts w:ascii="Verdana" w:eastAsia="MS Mincho" w:hAnsi="Verdana"/>
          <w:sz w:val="16"/>
          <w:szCs w:val="16"/>
        </w:rPr>
        <w:t>” means the University Corporation for Advanced Internet Development d/b/a Internet2.</w:t>
      </w:r>
    </w:p>
    <w:p w14:paraId="6C9112D8"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hAnsi="Verdana" w:cs="Verdana"/>
          <w:bCs/>
          <w:sz w:val="16"/>
          <w:szCs w:val="16"/>
        </w:rPr>
        <w:t>“</w:t>
      </w:r>
      <w:r>
        <w:rPr>
          <w:rFonts w:ascii="Verdana" w:hAnsi="Verdana" w:cs="Verdana"/>
          <w:b/>
          <w:bCs/>
          <w:i/>
          <w:sz w:val="16"/>
          <w:szCs w:val="16"/>
        </w:rPr>
        <w:t>Internet2 Network</w:t>
      </w:r>
      <w:r>
        <w:rPr>
          <w:rFonts w:ascii="Verdana" w:hAnsi="Verdana" w:cs="Verdana"/>
          <w:bCs/>
          <w:sz w:val="16"/>
          <w:szCs w:val="16"/>
        </w:rPr>
        <w:t>” means a hybrid optical and packet network operated by Internet2 that is used primarily to support the research and education community with next-generation network services and may serve as a platform for the development of new networking ideas and protocols.</w:t>
      </w:r>
    </w:p>
    <w:p w14:paraId="148CEC32"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t>“</w:t>
      </w:r>
      <w:r>
        <w:rPr>
          <w:rFonts w:ascii="Verdana" w:eastAsia="MS Mincho" w:hAnsi="Verdana"/>
          <w:b/>
          <w:i/>
          <w:sz w:val="16"/>
          <w:szCs w:val="16"/>
        </w:rPr>
        <w:t>Internet2 Parties</w:t>
      </w:r>
      <w:r>
        <w:rPr>
          <w:rFonts w:ascii="Verdana" w:eastAsia="MS Mincho" w:hAnsi="Verdana"/>
          <w:sz w:val="16"/>
          <w:szCs w:val="16"/>
        </w:rPr>
        <w:t>” means, collectively, Internet2, its Contractor/Agents, and each of their successors, assigns, affiliates and subsidiaries and each of their respective members, managers, directors, officers, shareholders, agents, employees and representatives.</w:t>
      </w:r>
    </w:p>
    <w:p w14:paraId="7D4DFA39"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lastRenderedPageBreak/>
        <w:t>“</w:t>
      </w:r>
      <w:r>
        <w:rPr>
          <w:rFonts w:ascii="Verdana" w:eastAsia="MS Mincho" w:hAnsi="Verdana"/>
          <w:b/>
          <w:i/>
          <w:sz w:val="16"/>
          <w:szCs w:val="16"/>
        </w:rPr>
        <w:t>Interruption</w:t>
      </w:r>
      <w:r>
        <w:rPr>
          <w:rFonts w:ascii="Verdana" w:eastAsia="MS Mincho" w:hAnsi="Verdana"/>
          <w:sz w:val="16"/>
          <w:szCs w:val="16"/>
        </w:rPr>
        <w:t>”  when referenced in connection with the eduroam service, means any partial or total interruption, outage or downtime of the eduroam service, or any material degradation to the performance of the eduroam service.</w:t>
      </w:r>
    </w:p>
    <w:p w14:paraId="33856886"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t>“</w:t>
      </w:r>
      <w:r>
        <w:rPr>
          <w:rFonts w:ascii="Verdana" w:eastAsia="MS Mincho" w:hAnsi="Verdana"/>
          <w:b/>
          <w:i/>
          <w:sz w:val="16"/>
          <w:szCs w:val="16"/>
        </w:rPr>
        <w:t>Notice</w:t>
      </w:r>
      <w:r>
        <w:rPr>
          <w:rFonts w:ascii="Verdana" w:eastAsia="MS Mincho" w:hAnsi="Verdana"/>
          <w:sz w:val="16"/>
          <w:szCs w:val="16"/>
        </w:rPr>
        <w:t xml:space="preserve">” means any notice, communication, request or reply made by one Party to the other Party, in connection with this Agreement. </w:t>
      </w:r>
    </w:p>
    <w:p w14:paraId="2007B46C"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t>“</w:t>
      </w:r>
      <w:r>
        <w:rPr>
          <w:rFonts w:ascii="Verdana" w:eastAsia="MS Mincho" w:hAnsi="Verdana"/>
          <w:b/>
          <w:i/>
          <w:sz w:val="16"/>
          <w:szCs w:val="16"/>
        </w:rPr>
        <w:t>Party</w:t>
      </w:r>
      <w:r>
        <w:rPr>
          <w:rFonts w:ascii="Verdana" w:eastAsia="MS Mincho" w:hAnsi="Verdana"/>
          <w:sz w:val="16"/>
          <w:szCs w:val="16"/>
        </w:rPr>
        <w:t>” means Internet2 or Connector. The plural refers to both Internet2 and Connector, collectively.</w:t>
      </w:r>
    </w:p>
    <w:p w14:paraId="62A1619C"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t>“</w:t>
      </w:r>
      <w:r>
        <w:rPr>
          <w:rFonts w:ascii="Verdana" w:eastAsia="MS Mincho" w:hAnsi="Verdana"/>
          <w:b/>
          <w:i/>
          <w:sz w:val="16"/>
          <w:szCs w:val="16"/>
        </w:rPr>
        <w:t>Person</w:t>
      </w:r>
      <w:r>
        <w:rPr>
          <w:rFonts w:ascii="Verdana" w:eastAsia="MS Mincho" w:hAnsi="Verdana"/>
          <w:sz w:val="16"/>
          <w:szCs w:val="16"/>
        </w:rPr>
        <w:t>” means an individual, partnership, corporation, limited liability company, university, trust, decedent’s estate, joint venture, joint stock company, association, unincorporated organization, governmental body or agency, or other entity.</w:t>
      </w:r>
    </w:p>
    <w:p w14:paraId="642A775C"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t>“</w:t>
      </w:r>
      <w:r>
        <w:rPr>
          <w:rFonts w:ascii="Verdana" w:hAnsi="Verdana" w:cs="Verdana"/>
          <w:b/>
          <w:bCs/>
          <w:i/>
          <w:iCs/>
          <w:sz w:val="16"/>
          <w:szCs w:val="16"/>
        </w:rPr>
        <w:t>Qualified Entity</w:t>
      </w:r>
      <w:r>
        <w:rPr>
          <w:rFonts w:ascii="Verdana" w:hAnsi="Verdana" w:cs="Verdana"/>
          <w:sz w:val="16"/>
          <w:szCs w:val="16"/>
        </w:rPr>
        <w:t>” means U.S. located post-secondary educational institutions, K12 institutions, U.S. organizations with strong affiliations with research, education, and cultural organizations (e.g. non-commercial libraries, museums, performing arts centers, federal agencies and national laboratories) and any other organization(s) that Internet2 may hereafter determine is a “Qualified Entity.” All Qualified Entities must be located in the U.S unless otherwise agreed to by Internet2.</w:t>
      </w:r>
    </w:p>
    <w:p w14:paraId="4C31EE85"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t>“</w:t>
      </w:r>
      <w:r>
        <w:rPr>
          <w:rFonts w:ascii="Verdana" w:eastAsia="MS Mincho" w:hAnsi="Verdana"/>
          <w:b/>
          <w:i/>
          <w:sz w:val="16"/>
          <w:szCs w:val="16"/>
        </w:rPr>
        <w:t>RADIUS</w:t>
      </w:r>
      <w:r>
        <w:rPr>
          <w:rFonts w:ascii="Verdana" w:eastAsia="MS Mincho" w:hAnsi="Verdana"/>
          <w:sz w:val="16"/>
          <w:szCs w:val="16"/>
        </w:rPr>
        <w:t>” means Remote Authentication Dial-In User Service.</w:t>
      </w:r>
    </w:p>
    <w:p w14:paraId="329845F3"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t>“</w:t>
      </w:r>
      <w:r>
        <w:rPr>
          <w:rFonts w:ascii="Verdana" w:eastAsia="MS Mincho" w:hAnsi="Verdana"/>
          <w:b/>
          <w:i/>
          <w:sz w:val="16"/>
          <w:szCs w:val="16"/>
        </w:rPr>
        <w:t>Renewal Term</w:t>
      </w:r>
      <w:r>
        <w:rPr>
          <w:rFonts w:ascii="Verdana" w:eastAsia="MS Mincho" w:hAnsi="Verdana"/>
          <w:sz w:val="16"/>
          <w:szCs w:val="16"/>
        </w:rPr>
        <w:t>” means each 1 year period for which this Agreement is renewed, and which periods occur after the end of the Initial Term. Each Renewal Term shall begin on January 1 of a calendar year</w:t>
      </w:r>
      <w:r>
        <w:rPr>
          <w:rFonts w:ascii="Verdana" w:hAnsi="Verdana"/>
          <w:sz w:val="16"/>
          <w:szCs w:val="16"/>
        </w:rPr>
        <w:t>.</w:t>
      </w:r>
    </w:p>
    <w:p w14:paraId="16C048C2" w14:textId="3431B014"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t>“</w:t>
      </w:r>
      <w:r>
        <w:rPr>
          <w:rFonts w:ascii="Verdana" w:eastAsia="MS Mincho" w:hAnsi="Verdana"/>
          <w:b/>
          <w:i/>
          <w:sz w:val="16"/>
          <w:szCs w:val="16"/>
        </w:rPr>
        <w:t>Service Fees</w:t>
      </w:r>
      <w:r>
        <w:rPr>
          <w:rFonts w:ascii="Verdana" w:eastAsia="MS Mincho" w:hAnsi="Verdana"/>
          <w:sz w:val="16"/>
          <w:szCs w:val="16"/>
        </w:rPr>
        <w:t>” means the amounts payable by Connector to Internet2 under this Agreement for Internet2’s provision of eduroam service to Connector</w:t>
      </w:r>
      <w:r w:rsidR="00120815">
        <w:rPr>
          <w:rFonts w:ascii="Verdana" w:eastAsia="MS Mincho" w:hAnsi="Verdana"/>
          <w:sz w:val="16"/>
          <w:szCs w:val="16"/>
        </w:rPr>
        <w:t xml:space="preserve"> and Member Institutions</w:t>
      </w:r>
      <w:r>
        <w:rPr>
          <w:rFonts w:ascii="Verdana" w:eastAsia="MS Mincho" w:hAnsi="Verdana"/>
          <w:sz w:val="16"/>
          <w:szCs w:val="16"/>
        </w:rPr>
        <w:t xml:space="preserve"> (including, applicable Transaction Taxes, if any).   </w:t>
      </w:r>
      <w:r w:rsidRPr="00615BD5">
        <w:rPr>
          <w:rFonts w:ascii="Verdana" w:eastAsia="MS Mincho" w:hAnsi="Verdana"/>
          <w:sz w:val="16"/>
          <w:szCs w:val="16"/>
        </w:rPr>
        <w:t xml:space="preserve">For the avoidance of </w:t>
      </w:r>
      <w:r w:rsidRPr="00615BD5">
        <w:rPr>
          <w:rFonts w:ascii="Verdana" w:eastAsia="MS Mincho" w:hAnsi="Verdana"/>
          <w:noProof/>
          <w:sz w:val="16"/>
          <w:szCs w:val="16"/>
        </w:rPr>
        <w:t>doubt</w:t>
      </w:r>
      <w:r w:rsidRPr="00615BD5">
        <w:rPr>
          <w:rFonts w:ascii="Verdana" w:eastAsia="MS Mincho" w:hAnsi="Verdana"/>
          <w:sz w:val="16"/>
          <w:szCs w:val="16"/>
        </w:rPr>
        <w:t>, Connector will pay Service Fees to Internet2 for</w:t>
      </w:r>
      <w:r w:rsidR="00C978B3">
        <w:rPr>
          <w:rFonts w:ascii="Verdana" w:eastAsia="MS Mincho" w:hAnsi="Verdana"/>
          <w:sz w:val="16"/>
          <w:szCs w:val="16"/>
        </w:rPr>
        <w:t>, as applicable,</w:t>
      </w:r>
      <w:r w:rsidRPr="00615BD5">
        <w:rPr>
          <w:rFonts w:ascii="Verdana" w:eastAsia="MS Mincho" w:hAnsi="Verdana"/>
          <w:sz w:val="16"/>
          <w:szCs w:val="16"/>
        </w:rPr>
        <w:t xml:space="preserve"> the Pre-Term Period, the Initial Term, and Renewal Term(s) in accordance with Section 4.    </w:t>
      </w:r>
    </w:p>
    <w:p w14:paraId="69B3E6E8" w14:textId="0CDD7947" w:rsidR="002E4F4D" w:rsidRPr="00EA1F4B" w:rsidRDefault="00F63979" w:rsidP="00CE02BC">
      <w:pPr>
        <w:numPr>
          <w:ilvl w:val="1"/>
          <w:numId w:val="9"/>
        </w:numPr>
        <w:autoSpaceDE/>
        <w:autoSpaceDN/>
        <w:adjustRightInd/>
        <w:spacing w:after="120"/>
        <w:ind w:left="907" w:hanging="547"/>
        <w:rPr>
          <w:rFonts w:ascii="Verdana" w:eastAsia="MS Mincho" w:hAnsi="Verdana"/>
          <w:sz w:val="16"/>
          <w:szCs w:val="16"/>
        </w:rPr>
      </w:pPr>
      <w:r>
        <w:rPr>
          <w:rFonts w:ascii="Verdana" w:eastAsia="MS Mincho" w:hAnsi="Verdana"/>
          <w:sz w:val="16"/>
          <w:szCs w:val="16"/>
        </w:rPr>
        <w:t>“</w:t>
      </w:r>
      <w:r>
        <w:rPr>
          <w:rFonts w:ascii="Verdana" w:eastAsia="MS Mincho" w:hAnsi="Verdana"/>
          <w:b/>
          <w:i/>
          <w:sz w:val="16"/>
          <w:szCs w:val="16"/>
        </w:rPr>
        <w:t>SP</w:t>
      </w:r>
      <w:r>
        <w:rPr>
          <w:rFonts w:ascii="Verdana" w:eastAsia="MS Mincho" w:hAnsi="Verdana"/>
          <w:sz w:val="16"/>
          <w:szCs w:val="16"/>
        </w:rPr>
        <w:t xml:space="preserve">” </w:t>
      </w:r>
      <w:r w:rsidRPr="00EA1F4B">
        <w:rPr>
          <w:rFonts w:ascii="Verdana" w:eastAsia="MS Mincho" w:hAnsi="Verdana"/>
          <w:sz w:val="16"/>
          <w:szCs w:val="16"/>
        </w:rPr>
        <w:t xml:space="preserve">means Connector's </w:t>
      </w:r>
      <w:r w:rsidR="00120815">
        <w:rPr>
          <w:rFonts w:ascii="Verdana" w:eastAsia="MS Mincho" w:hAnsi="Verdana"/>
          <w:sz w:val="16"/>
          <w:szCs w:val="16"/>
        </w:rPr>
        <w:t xml:space="preserve">or Member Institution’s </w:t>
      </w:r>
      <w:r w:rsidRPr="00EA1F4B">
        <w:rPr>
          <w:rFonts w:ascii="Verdana" w:eastAsia="MS Mincho" w:hAnsi="Verdana"/>
          <w:sz w:val="16"/>
          <w:szCs w:val="16"/>
        </w:rPr>
        <w:t xml:space="preserve">network access elements that it provides to connect Users to the eduroam service. </w:t>
      </w:r>
    </w:p>
    <w:p w14:paraId="4173E7CA" w14:textId="5D03576C" w:rsidR="00EA1F4B" w:rsidRPr="00CE02BC" w:rsidRDefault="00D3019D" w:rsidP="00CE02BC">
      <w:pPr>
        <w:numPr>
          <w:ilvl w:val="1"/>
          <w:numId w:val="9"/>
        </w:numPr>
        <w:autoSpaceDE/>
        <w:autoSpaceDN/>
        <w:adjustRightInd/>
        <w:spacing w:after="120"/>
        <w:ind w:left="907" w:hanging="547"/>
        <w:rPr>
          <w:rFonts w:ascii="Verdana" w:eastAsia="MS Mincho" w:hAnsi="Verdana"/>
          <w:sz w:val="16"/>
          <w:szCs w:val="16"/>
        </w:rPr>
      </w:pPr>
      <w:r w:rsidRPr="004C17D1">
        <w:rPr>
          <w:rFonts w:ascii="Verdana" w:hAnsi="Verdana" w:cs="Verdana"/>
          <w:i/>
          <w:iCs/>
          <w:sz w:val="16"/>
          <w:szCs w:val="16"/>
        </w:rPr>
        <w:t>“</w:t>
      </w:r>
      <w:r w:rsidRPr="004C17D1">
        <w:rPr>
          <w:rFonts w:ascii="Verdana" w:hAnsi="Verdana" w:cs="Verdana"/>
          <w:b/>
          <w:bCs/>
          <w:i/>
          <w:iCs/>
          <w:sz w:val="16"/>
          <w:szCs w:val="16"/>
        </w:rPr>
        <w:t>SP User(s)</w:t>
      </w:r>
      <w:r w:rsidRPr="004C17D1">
        <w:rPr>
          <w:rFonts w:ascii="Verdana" w:hAnsi="Verdana" w:cs="Verdana"/>
          <w:i/>
          <w:iCs/>
          <w:sz w:val="16"/>
          <w:szCs w:val="16"/>
        </w:rPr>
        <w:t>”</w:t>
      </w:r>
      <w:r w:rsidRPr="004C17D1">
        <w:rPr>
          <w:rFonts w:ascii="Verdana" w:hAnsi="Verdana" w:cs="Verdana"/>
          <w:sz w:val="16"/>
          <w:szCs w:val="16"/>
        </w:rPr>
        <w:t xml:space="preserve"> means (i), with respect to each eduroam connector, a Person such eduroam connector has authorized to connect</w:t>
      </w:r>
      <w:r w:rsidR="00E3112C">
        <w:rPr>
          <w:rFonts w:ascii="Verdana" w:hAnsi="Verdana" w:cs="Verdana"/>
          <w:sz w:val="16"/>
          <w:szCs w:val="16"/>
        </w:rPr>
        <w:t xml:space="preserve"> to</w:t>
      </w:r>
      <w:r w:rsidRPr="004C17D1">
        <w:rPr>
          <w:rFonts w:ascii="Verdana" w:hAnsi="Verdana" w:cs="Verdana"/>
          <w:sz w:val="16"/>
          <w:szCs w:val="16"/>
        </w:rPr>
        <w:t xml:space="preserve"> the eduroam service as a user when such Person connects to the eduroam service via Connector’s </w:t>
      </w:r>
      <w:r w:rsidR="00120815">
        <w:rPr>
          <w:rFonts w:ascii="Verdana" w:hAnsi="Verdana" w:cs="Verdana"/>
          <w:sz w:val="16"/>
          <w:szCs w:val="16"/>
        </w:rPr>
        <w:t xml:space="preserve">or Member Institution’s </w:t>
      </w:r>
      <w:r w:rsidRPr="004C17D1">
        <w:rPr>
          <w:rFonts w:ascii="Verdana" w:hAnsi="Verdana" w:cs="Verdana"/>
          <w:sz w:val="16"/>
          <w:szCs w:val="16"/>
        </w:rPr>
        <w:t xml:space="preserve">SPs, and (ii), with respect to an IdP User, such IdP User when such IdP User connects to the eduroam service via Connector’s </w:t>
      </w:r>
      <w:r w:rsidR="00120815">
        <w:rPr>
          <w:rFonts w:ascii="Verdana" w:hAnsi="Verdana" w:cs="Verdana"/>
          <w:sz w:val="16"/>
          <w:szCs w:val="16"/>
        </w:rPr>
        <w:t xml:space="preserve">or Member Institution’s </w:t>
      </w:r>
      <w:r w:rsidRPr="004C17D1">
        <w:rPr>
          <w:rFonts w:ascii="Verdana" w:hAnsi="Verdana" w:cs="Verdana"/>
          <w:sz w:val="16"/>
          <w:szCs w:val="16"/>
        </w:rPr>
        <w:t>SPs</w:t>
      </w:r>
      <w:r>
        <w:rPr>
          <w:rFonts w:ascii="Verdana" w:hAnsi="Verdana" w:cs="Verdana"/>
          <w:sz w:val="24"/>
          <w:szCs w:val="24"/>
        </w:rPr>
        <w:t>.</w:t>
      </w:r>
    </w:p>
    <w:p w14:paraId="35AE4778"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t>“</w:t>
      </w:r>
      <w:r>
        <w:rPr>
          <w:rFonts w:ascii="Verdana" w:eastAsia="MS Mincho" w:hAnsi="Verdana"/>
          <w:b/>
          <w:i/>
          <w:sz w:val="16"/>
          <w:szCs w:val="16"/>
        </w:rPr>
        <w:t>Term</w:t>
      </w:r>
      <w:r>
        <w:rPr>
          <w:rFonts w:ascii="Verdana" w:eastAsia="MS Mincho" w:hAnsi="Verdana"/>
          <w:sz w:val="16"/>
          <w:szCs w:val="16"/>
        </w:rPr>
        <w:t>” means the Initial Term and any Renewal Term(s), collectively.</w:t>
      </w:r>
    </w:p>
    <w:p w14:paraId="79F8A3BA" w14:textId="77777777" w:rsidR="002E4F4D" w:rsidRDefault="00F63979">
      <w:pPr>
        <w:numPr>
          <w:ilvl w:val="1"/>
          <w:numId w:val="9"/>
        </w:numPr>
        <w:autoSpaceDE/>
        <w:autoSpaceDN/>
        <w:adjustRightInd/>
        <w:spacing w:after="120"/>
        <w:ind w:left="900" w:hanging="540"/>
        <w:rPr>
          <w:rFonts w:ascii="Verdana" w:eastAsia="MS Mincho" w:hAnsi="Verdana"/>
          <w:sz w:val="16"/>
          <w:szCs w:val="16"/>
        </w:rPr>
      </w:pPr>
      <w:r>
        <w:rPr>
          <w:rFonts w:ascii="Verdana" w:eastAsia="MS Mincho" w:hAnsi="Verdana"/>
          <w:sz w:val="16"/>
          <w:szCs w:val="16"/>
        </w:rPr>
        <w:t>“</w:t>
      </w:r>
      <w:r>
        <w:rPr>
          <w:rFonts w:ascii="Verdana" w:eastAsia="MS Mincho" w:hAnsi="Verdana"/>
          <w:b/>
          <w:i/>
          <w:sz w:val="16"/>
          <w:szCs w:val="16"/>
        </w:rPr>
        <w:t>Transaction Taxes</w:t>
      </w:r>
      <w:r>
        <w:rPr>
          <w:rFonts w:ascii="Verdana" w:eastAsia="MS Mincho" w:hAnsi="Verdana"/>
          <w:sz w:val="16"/>
          <w:szCs w:val="16"/>
        </w:rPr>
        <w:t>” means all applicable taxes, impositions, fees, or other charges that arise in any jurisdiction or at the national level as a result of the transactions contemplated herein, including without limitation all sales, use, value added, consumption, gross receipts (other than in lieu of net income tax), excise, stamp or transfer taxes.</w:t>
      </w:r>
    </w:p>
    <w:p w14:paraId="7A67AA5D" w14:textId="3F4759EA" w:rsidR="002E4F4D" w:rsidRDefault="00F63979" w:rsidP="00EA1F4B">
      <w:pPr>
        <w:numPr>
          <w:ilvl w:val="1"/>
          <w:numId w:val="9"/>
        </w:numPr>
        <w:autoSpaceDE/>
        <w:autoSpaceDN/>
        <w:adjustRightInd/>
        <w:spacing w:after="120"/>
        <w:ind w:left="900" w:hanging="540"/>
        <w:rPr>
          <w:rFonts w:eastAsia="Calibri"/>
          <w:sz w:val="20"/>
          <w:szCs w:val="20"/>
        </w:rPr>
      </w:pPr>
      <w:r>
        <w:rPr>
          <w:rFonts w:ascii="Verdana" w:eastAsia="MS Mincho" w:hAnsi="Verdana"/>
          <w:sz w:val="16"/>
          <w:szCs w:val="16"/>
        </w:rPr>
        <w:t xml:space="preserve"> “</w:t>
      </w:r>
      <w:r>
        <w:rPr>
          <w:rFonts w:ascii="Verdana" w:eastAsia="MS Mincho" w:hAnsi="Verdana"/>
          <w:b/>
          <w:i/>
          <w:sz w:val="16"/>
          <w:szCs w:val="16"/>
        </w:rPr>
        <w:t>User(s)</w:t>
      </w:r>
      <w:r>
        <w:rPr>
          <w:rFonts w:ascii="Verdana" w:eastAsia="MS Mincho" w:hAnsi="Verdana"/>
          <w:sz w:val="16"/>
          <w:szCs w:val="16"/>
        </w:rPr>
        <w:t>” or “</w:t>
      </w:r>
      <w:r>
        <w:rPr>
          <w:rFonts w:ascii="Verdana" w:eastAsia="MS Mincho" w:hAnsi="Verdana"/>
          <w:b/>
          <w:i/>
          <w:sz w:val="16"/>
          <w:szCs w:val="16"/>
        </w:rPr>
        <w:t>its Users</w:t>
      </w:r>
      <w:r>
        <w:rPr>
          <w:rFonts w:ascii="Verdana" w:eastAsia="MS Mincho" w:hAnsi="Verdana"/>
          <w:sz w:val="16"/>
          <w:szCs w:val="16"/>
        </w:rPr>
        <w:t>”</w:t>
      </w:r>
      <w:r w:rsidR="00EA1F4B" w:rsidRPr="00EA1F4B">
        <w:rPr>
          <w:rFonts w:ascii="Verdana" w:hAnsi="Verdana"/>
          <w:b/>
          <w:i/>
          <w:sz w:val="16"/>
          <w:szCs w:val="16"/>
        </w:rPr>
        <w:t xml:space="preserve"> </w:t>
      </w:r>
      <w:r w:rsidR="00EA1F4B">
        <w:rPr>
          <w:rFonts w:ascii="Verdana" w:hAnsi="Verdana"/>
          <w:sz w:val="16"/>
          <w:szCs w:val="16"/>
        </w:rPr>
        <w:t>means an IdP User or SP User who utilizes the eduroam service through Connector</w:t>
      </w:r>
      <w:r w:rsidR="00120815">
        <w:rPr>
          <w:rFonts w:ascii="Verdana" w:hAnsi="Verdana"/>
          <w:sz w:val="16"/>
          <w:szCs w:val="16"/>
        </w:rPr>
        <w:t xml:space="preserve"> or a Member Institution</w:t>
      </w:r>
      <w:r w:rsidR="00EA1F4B">
        <w:rPr>
          <w:rFonts w:ascii="Verdana" w:hAnsi="Verdana"/>
          <w:sz w:val="16"/>
          <w:szCs w:val="16"/>
        </w:rPr>
        <w:t>, but this definition is not meant to eliminate the restrictions on who Connector</w:t>
      </w:r>
      <w:r w:rsidR="00120815">
        <w:rPr>
          <w:rFonts w:ascii="Verdana" w:hAnsi="Verdana"/>
          <w:sz w:val="16"/>
          <w:szCs w:val="16"/>
        </w:rPr>
        <w:t xml:space="preserve"> or a Member Institution</w:t>
      </w:r>
      <w:r w:rsidR="00EA1F4B">
        <w:rPr>
          <w:rFonts w:ascii="Verdana" w:hAnsi="Verdana"/>
          <w:sz w:val="16"/>
          <w:szCs w:val="16"/>
        </w:rPr>
        <w:t xml:space="preserve"> is allowed to permit to be an IdP User under Section 3.3.5. </w:t>
      </w:r>
    </w:p>
    <w:p w14:paraId="75FF9E6E" w14:textId="77777777" w:rsidR="002E4F4D" w:rsidRDefault="002E4F4D">
      <w:pPr>
        <w:autoSpaceDE/>
        <w:autoSpaceDN/>
        <w:adjustRightInd/>
        <w:spacing w:after="0"/>
        <w:ind w:left="900"/>
        <w:outlineLvl w:val="0"/>
        <w:rPr>
          <w:rFonts w:eastAsia="Calibri"/>
          <w:sz w:val="20"/>
          <w:szCs w:val="20"/>
        </w:rPr>
      </w:pPr>
    </w:p>
    <w:p w14:paraId="6A6DCA7C" w14:textId="77777777" w:rsidR="002E4F4D" w:rsidRDefault="00F63979">
      <w:pPr>
        <w:autoSpaceDE/>
        <w:autoSpaceDN/>
        <w:adjustRightInd/>
        <w:spacing w:after="0"/>
        <w:ind w:left="900"/>
        <w:outlineLvl w:val="0"/>
        <w:rPr>
          <w:rFonts w:eastAsia="Calibri"/>
          <w:sz w:val="20"/>
          <w:szCs w:val="20"/>
        </w:rPr>
      </w:pPr>
      <w:r>
        <w:rPr>
          <w:rFonts w:eastAsia="Calibri"/>
          <w:sz w:val="20"/>
          <w:szCs w:val="20"/>
        </w:rPr>
        <w:t>ACCEPTED AND AGREED AS OF THE EFFECTIVE DATE BY:</w:t>
      </w:r>
    </w:p>
    <w:p w14:paraId="10FDDFE0" w14:textId="77777777" w:rsidR="002E4F4D" w:rsidRDefault="002E4F4D">
      <w:pPr>
        <w:autoSpaceDE/>
        <w:autoSpaceDN/>
        <w:adjustRightInd/>
        <w:spacing w:after="0"/>
        <w:rPr>
          <w:rFonts w:eastAsia="Calibri"/>
          <w:sz w:val="20"/>
          <w:szCs w:val="20"/>
        </w:rPr>
      </w:pPr>
    </w:p>
    <w:p w14:paraId="76824C45" w14:textId="77777777" w:rsidR="002E4F4D" w:rsidRDefault="00F63979">
      <w:pPr>
        <w:autoSpaceDE/>
        <w:autoSpaceDN/>
        <w:adjustRightInd/>
        <w:spacing w:after="0"/>
        <w:rPr>
          <w:rFonts w:eastAsia="Calibri"/>
          <w:sz w:val="20"/>
          <w:szCs w:val="20"/>
        </w:rPr>
      </w:pPr>
      <w:r>
        <w:rPr>
          <w:rFonts w:eastAsia="Calibri"/>
          <w:sz w:val="20"/>
          <w:szCs w:val="20"/>
        </w:rPr>
        <w:t>Connector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University Corporation for Advanced Internet</w:t>
      </w:r>
    </w:p>
    <w:p w14:paraId="7FB4E03C" w14:textId="77777777" w:rsidR="002E4F4D" w:rsidRDefault="00F63979">
      <w:pPr>
        <w:autoSpaceDE/>
        <w:autoSpaceDN/>
        <w:adjustRightInd/>
        <w:spacing w:after="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Development d/b/a Internet2</w:t>
      </w:r>
    </w:p>
    <w:p w14:paraId="590B50A9" w14:textId="77777777" w:rsidR="002E4F4D" w:rsidRDefault="002E4F4D">
      <w:pPr>
        <w:autoSpaceDE/>
        <w:autoSpaceDN/>
        <w:adjustRightInd/>
        <w:spacing w:after="0"/>
        <w:rPr>
          <w:rFonts w:eastAsia="Calibri"/>
          <w:sz w:val="20"/>
          <w:szCs w:val="20"/>
        </w:rPr>
      </w:pPr>
    </w:p>
    <w:p w14:paraId="22224EC5" w14:textId="77777777" w:rsidR="002E4F4D" w:rsidRDefault="00F63979">
      <w:pPr>
        <w:autoSpaceDE/>
        <w:autoSpaceDN/>
        <w:adjustRightInd/>
        <w:spacing w:after="0"/>
        <w:rPr>
          <w:rFonts w:eastAsia="Calibri"/>
          <w:sz w:val="20"/>
          <w:szCs w:val="20"/>
        </w:rPr>
      </w:pPr>
      <w:r>
        <w:rPr>
          <w:rFonts w:eastAsia="Calibri"/>
          <w:sz w:val="20"/>
          <w:szCs w:val="20"/>
        </w:rPr>
        <w:t>By: __________________</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By: __________________</w:t>
      </w:r>
    </w:p>
    <w:p w14:paraId="19349A36" w14:textId="77777777" w:rsidR="002E4F4D" w:rsidRDefault="00F63979">
      <w:pPr>
        <w:autoSpaceDE/>
        <w:autoSpaceDN/>
        <w:adjustRightInd/>
        <w:spacing w:after="0"/>
        <w:rPr>
          <w:rFonts w:eastAsia="Calibri"/>
          <w:sz w:val="20"/>
          <w:szCs w:val="20"/>
        </w:rPr>
      </w:pPr>
      <w:r>
        <w:rPr>
          <w:rFonts w:eastAsia="Calibri"/>
          <w:sz w:val="20"/>
          <w:szCs w:val="20"/>
        </w:rPr>
        <w:br/>
        <w:t>Name: ________________</w:t>
      </w:r>
      <w:r>
        <w:rPr>
          <w:rFonts w:eastAsia="Calibri"/>
          <w:sz w:val="20"/>
          <w:szCs w:val="20"/>
        </w:rPr>
        <w:tab/>
      </w:r>
      <w:r>
        <w:rPr>
          <w:rFonts w:eastAsia="Calibri"/>
          <w:sz w:val="20"/>
          <w:szCs w:val="20"/>
        </w:rPr>
        <w:tab/>
      </w:r>
      <w:r>
        <w:rPr>
          <w:rFonts w:eastAsia="Calibri"/>
          <w:sz w:val="20"/>
          <w:szCs w:val="20"/>
        </w:rPr>
        <w:tab/>
        <w:t>Name: ________________</w:t>
      </w:r>
    </w:p>
    <w:p w14:paraId="120CB767" w14:textId="77777777" w:rsidR="002E4F4D" w:rsidRDefault="00F63979">
      <w:pPr>
        <w:spacing w:after="0"/>
      </w:pPr>
      <w:r>
        <w:rPr>
          <w:rFonts w:eastAsia="Calibri"/>
          <w:sz w:val="20"/>
          <w:szCs w:val="20"/>
        </w:rPr>
        <w:br/>
        <w:t>Title: _________________</w:t>
      </w:r>
      <w:r>
        <w:rPr>
          <w:rFonts w:eastAsia="Calibri"/>
          <w:sz w:val="20"/>
          <w:szCs w:val="20"/>
        </w:rPr>
        <w:tab/>
      </w:r>
      <w:r>
        <w:rPr>
          <w:rFonts w:eastAsia="Calibri"/>
          <w:sz w:val="20"/>
          <w:szCs w:val="20"/>
        </w:rPr>
        <w:tab/>
      </w:r>
      <w:r>
        <w:rPr>
          <w:rFonts w:eastAsia="Calibri"/>
          <w:sz w:val="20"/>
          <w:szCs w:val="20"/>
        </w:rPr>
        <w:tab/>
        <w:t>Title: _________________</w:t>
      </w:r>
    </w:p>
    <w:p w14:paraId="0CE49D39" w14:textId="77777777" w:rsidR="002E4F4D" w:rsidRDefault="002E4F4D">
      <w:pPr>
        <w:spacing w:before="100" w:beforeAutospacing="1"/>
        <w:ind w:firstLine="720"/>
        <w:contextualSpacing/>
        <w:rPr>
          <w:rFonts w:eastAsia="Calibri"/>
        </w:rPr>
      </w:pPr>
    </w:p>
    <w:p w14:paraId="2CDA90A8" w14:textId="57EC3C32" w:rsidR="00790B74" w:rsidRDefault="00790B74">
      <w:pPr>
        <w:autoSpaceDE/>
        <w:autoSpaceDN/>
        <w:adjustRightInd/>
        <w:spacing w:after="0"/>
        <w:rPr>
          <w:rFonts w:eastAsia="Calibri"/>
        </w:rPr>
      </w:pPr>
      <w:r>
        <w:rPr>
          <w:rFonts w:eastAsia="Calibri"/>
        </w:rPr>
        <w:br w:type="page"/>
      </w:r>
    </w:p>
    <w:p w14:paraId="2BFD23E4" w14:textId="77777777" w:rsidR="00790B74" w:rsidRPr="00120399" w:rsidRDefault="00790B74" w:rsidP="00790B74">
      <w:pPr>
        <w:spacing w:before="100" w:beforeAutospacing="1"/>
        <w:ind w:firstLine="720"/>
        <w:contextualSpacing/>
        <w:jc w:val="center"/>
        <w:rPr>
          <w:rFonts w:eastAsia="Calibri"/>
          <w:u w:val="single"/>
        </w:rPr>
      </w:pPr>
      <w:r w:rsidRPr="00120399">
        <w:rPr>
          <w:rFonts w:eastAsia="Calibri"/>
          <w:u w:val="single"/>
        </w:rPr>
        <w:lastRenderedPageBreak/>
        <w:t>Exhibit A</w:t>
      </w:r>
    </w:p>
    <w:p w14:paraId="29569DC6" w14:textId="77777777" w:rsidR="00790B74" w:rsidRDefault="00790B74" w:rsidP="00790B74">
      <w:pPr>
        <w:spacing w:before="100" w:beforeAutospacing="1"/>
        <w:ind w:firstLine="720"/>
        <w:contextualSpacing/>
        <w:jc w:val="center"/>
        <w:rPr>
          <w:rFonts w:eastAsia="Calibri"/>
        </w:rPr>
      </w:pPr>
      <w:r>
        <w:rPr>
          <w:rFonts w:eastAsia="Calibri"/>
        </w:rPr>
        <w:t>Governing Law Citation on Automatic Renewal Restrictions</w:t>
      </w:r>
    </w:p>
    <w:p w14:paraId="1CCE28BA" w14:textId="77777777" w:rsidR="00790B74" w:rsidRDefault="00790B74">
      <w:pPr>
        <w:spacing w:before="100" w:beforeAutospacing="1"/>
        <w:ind w:firstLine="720"/>
        <w:contextualSpacing/>
        <w:rPr>
          <w:rFonts w:eastAsia="Calibri"/>
        </w:rPr>
      </w:pPr>
    </w:p>
    <w:sectPr w:rsidR="00790B74">
      <w:footerReference w:type="default" r:id="rId21"/>
      <w:pgSz w:w="12240" w:h="15840"/>
      <w:pgMar w:top="1440" w:right="1152" w:bottom="720"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EA1DB" w14:textId="77777777" w:rsidR="003768B5" w:rsidRDefault="003768B5">
      <w:pPr>
        <w:spacing w:after="0"/>
        <w:rPr>
          <w:szCs w:val="24"/>
        </w:rPr>
      </w:pPr>
      <w:r>
        <w:rPr>
          <w:szCs w:val="24"/>
        </w:rPr>
        <w:separator/>
      </w:r>
    </w:p>
  </w:endnote>
  <w:endnote w:type="continuationSeparator" w:id="0">
    <w:p w14:paraId="344A32C4" w14:textId="77777777" w:rsidR="003768B5" w:rsidRDefault="003768B5">
      <w:pPr>
        <w:spacing w:after="0"/>
        <w:rPr>
          <w:szCs w:val="24"/>
        </w:rPr>
      </w:pPr>
      <w:r>
        <w:rPr>
          <w:szCs w:val="24"/>
        </w:rPr>
        <w:continuationSeparator/>
      </w:r>
    </w:p>
  </w:endnote>
  <w:endnote w:type="continuationNotice" w:id="1">
    <w:p w14:paraId="5D129C30" w14:textId="77777777" w:rsidR="003768B5" w:rsidRDefault="003768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F51E" w14:textId="77777777" w:rsidR="003768B5" w:rsidRDefault="003768B5">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263BB2">
      <w:rPr>
        <w:noProof/>
        <w:sz w:val="18"/>
        <w:szCs w:val="18"/>
      </w:rPr>
      <w:t>1</w:t>
    </w:r>
    <w:r>
      <w:rPr>
        <w:sz w:val="18"/>
        <w:szCs w:val="18"/>
      </w:rPr>
      <w:fldChar w:fldCharType="end"/>
    </w:r>
  </w:p>
  <w:p w14:paraId="7DEC2549" w14:textId="7E12E90E" w:rsidR="003768B5" w:rsidRDefault="003768B5">
    <w:pPr>
      <w:pStyle w:val="DocID"/>
      <w:spacing w:beforeAutospacing="0" w:afterAutospacing="0"/>
    </w:pPr>
    <w:r>
      <w:t>Connector Agreement –</w:t>
    </w:r>
    <w:r w:rsidR="006E5A3B">
      <w:t>Group</w:t>
    </w:r>
    <w:r w:rsidR="00336AEA">
      <w:t xml:space="preserve"> Legal Responsibility</w:t>
    </w:r>
    <w:r w:rsidR="006E5A3B">
      <w:t xml:space="preserve"> </w:t>
    </w:r>
    <w:r>
      <w:t>(</w:t>
    </w:r>
    <w:r w:rsidR="00A54D11">
      <w:t>10</w:t>
    </w:r>
    <w: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E5EEF" w14:textId="77777777" w:rsidR="003768B5" w:rsidRDefault="003768B5">
      <w:pPr>
        <w:spacing w:after="0"/>
        <w:rPr>
          <w:szCs w:val="24"/>
        </w:rPr>
      </w:pPr>
      <w:r>
        <w:rPr>
          <w:szCs w:val="24"/>
        </w:rPr>
        <w:separator/>
      </w:r>
    </w:p>
  </w:footnote>
  <w:footnote w:type="continuationSeparator" w:id="0">
    <w:p w14:paraId="6DC2F96E" w14:textId="77777777" w:rsidR="003768B5" w:rsidRDefault="003768B5">
      <w:pPr>
        <w:spacing w:after="0"/>
        <w:rPr>
          <w:szCs w:val="24"/>
        </w:rPr>
      </w:pPr>
      <w:r>
        <w:rPr>
          <w:szCs w:val="24"/>
        </w:rPr>
        <w:continuationSeparator/>
      </w:r>
    </w:p>
  </w:footnote>
  <w:footnote w:type="continuationNotice" w:id="1">
    <w:p w14:paraId="3B976FF4" w14:textId="77777777" w:rsidR="003768B5" w:rsidRDefault="003768B5">
      <w:pPr>
        <w:spacing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B491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450140"/>
    <w:multiLevelType w:val="hybridMultilevel"/>
    <w:tmpl w:val="5F20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155B2"/>
    <w:multiLevelType w:val="hybridMultilevel"/>
    <w:tmpl w:val="FC726B34"/>
    <w:lvl w:ilvl="0" w:tplc="FA56609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316EA"/>
    <w:multiLevelType w:val="multilevel"/>
    <w:tmpl w:val="33DAC0E6"/>
    <w:lvl w:ilvl="0">
      <w:start w:val="1"/>
      <w:numFmt w:val="decimal"/>
      <w:lvlText w:val="%1"/>
      <w:lvlJc w:val="left"/>
      <w:pPr>
        <w:ind w:left="380" w:hanging="380"/>
      </w:pPr>
      <w:rPr>
        <w:rFonts w:hint="default"/>
        <w:b/>
      </w:rPr>
    </w:lvl>
    <w:lvl w:ilvl="1">
      <w:start w:val="1"/>
      <w:numFmt w:val="decimal"/>
      <w:lvlText w:val="%1.%2"/>
      <w:lvlJc w:val="left"/>
      <w:pPr>
        <w:ind w:left="380" w:hanging="380"/>
      </w:pPr>
      <w:rPr>
        <w:rFonts w:ascii="Verdana" w:hAnsi="Verdana" w:hint="default"/>
        <w:b w:val="0"/>
        <w:i w:val="0"/>
        <w:sz w:val="16"/>
        <w:szCs w:val="1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77752B5"/>
    <w:multiLevelType w:val="multilevel"/>
    <w:tmpl w:val="94BEC114"/>
    <w:lvl w:ilvl="0">
      <w:start w:val="7"/>
      <w:numFmt w:val="decimal"/>
      <w:lvlText w:val="%1."/>
      <w:lvlJc w:val="left"/>
      <w:pPr>
        <w:ind w:left="720" w:hanging="360"/>
      </w:pPr>
      <w:rPr>
        <w:rFonts w:hint="default"/>
        <w:u w:val="none"/>
      </w:rPr>
    </w:lvl>
    <w:lvl w:ilvl="1">
      <w:start w:val="3"/>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208B3030"/>
    <w:multiLevelType w:val="hybridMultilevel"/>
    <w:tmpl w:val="AB96360A"/>
    <w:lvl w:ilvl="0" w:tplc="0409000F">
      <w:start w:val="4"/>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02427"/>
    <w:multiLevelType w:val="multilevel"/>
    <w:tmpl w:val="B550681C"/>
    <w:name w:val="zzmpStandard||Standard|2|3|1|1|12|0||1|12|0||1|12|0||1|12|1||1|12|0||1|12|0||1|12|0||1|12|0||1|12|0||"/>
    <w:lvl w:ilvl="0">
      <w:start w:val="1"/>
      <w:numFmt w:val="decimal"/>
      <w:pStyle w:val="StandardL1"/>
      <w:lvlText w:val="%1."/>
      <w:lvlJc w:val="left"/>
      <w:pPr>
        <w:tabs>
          <w:tab w:val="num" w:pos="720"/>
        </w:tabs>
        <w:ind w:left="0" w:firstLine="0"/>
      </w:pPr>
      <w:rPr>
        <w:b/>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7">
    <w:nsid w:val="25B53C68"/>
    <w:multiLevelType w:val="multilevel"/>
    <w:tmpl w:val="B0E615EA"/>
    <w:lvl w:ilvl="0">
      <w:start w:val="1"/>
      <w:numFmt w:val="decimal"/>
      <w:lvlText w:val="%1"/>
      <w:lvlJc w:val="left"/>
      <w:pPr>
        <w:ind w:left="380" w:hanging="380"/>
      </w:pPr>
      <w:rPr>
        <w:rFonts w:hint="default"/>
        <w:b/>
      </w:rPr>
    </w:lvl>
    <w:lvl w:ilvl="1">
      <w:start w:val="1"/>
      <w:numFmt w:val="decimal"/>
      <w:lvlText w:val="%1.%2"/>
      <w:lvlJc w:val="left"/>
      <w:pPr>
        <w:ind w:left="380" w:hanging="380"/>
      </w:pPr>
      <w:rPr>
        <w:rFonts w:ascii="Verdana" w:hAnsi="Verdana" w:cs="Times New Roman" w:hint="default"/>
        <w:b w:val="0"/>
        <w:sz w:val="16"/>
        <w:szCs w:val="1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7642A80"/>
    <w:multiLevelType w:val="multilevel"/>
    <w:tmpl w:val="603681C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30D1E24"/>
    <w:multiLevelType w:val="multilevel"/>
    <w:tmpl w:val="2A3E0AF2"/>
    <w:name w:val="zzmpLegal2||Legal2|2|3|1|1|12|9||1|12|1||1|12|1||1|12|1||1|12|0||1|12|0||1|12|0||1|12|0||1|12|0||"/>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isLgl/>
      <w:lvlText w:val="%1.%2"/>
      <w:lvlJc w:val="left"/>
      <w:pPr>
        <w:tabs>
          <w:tab w:val="num" w:pos="1440"/>
        </w:tabs>
        <w:ind w:left="0" w:firstLine="720"/>
      </w:pPr>
      <w:rPr>
        <w:rFonts w:hint="default"/>
        <w:b/>
        <w:i w:val="0"/>
        <w:caps w:val="0"/>
        <w:u w:val="none"/>
      </w:rPr>
    </w:lvl>
    <w:lvl w:ilvl="2">
      <w:start w:val="1"/>
      <w:numFmt w:val="lowerLetter"/>
      <w:pStyle w:val="Legal2L3"/>
      <w:lvlText w:val="(%3)"/>
      <w:lvlJc w:val="left"/>
      <w:pPr>
        <w:tabs>
          <w:tab w:val="num" w:pos="7200"/>
        </w:tabs>
        <w:ind w:left="5040" w:firstLine="14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Roman"/>
      <w:pStyle w:val="Legal2L4"/>
      <w:lvlText w:val="(%4)"/>
      <w:lvlJc w:val="left"/>
      <w:pPr>
        <w:tabs>
          <w:tab w:val="num" w:pos="2880"/>
        </w:tabs>
        <w:ind w:left="0" w:firstLine="2160"/>
      </w:pPr>
      <w:rPr>
        <w:rFonts w:hint="default"/>
        <w:b w:val="0"/>
        <w:i w:val="0"/>
        <w:caps w:val="0"/>
        <w:u w:val="none"/>
      </w:rPr>
    </w:lvl>
    <w:lvl w:ilvl="4">
      <w:start w:val="1"/>
      <w:numFmt w:val="decimal"/>
      <w:pStyle w:val="Legal2L5"/>
      <w:lvlText w:val="(%5)"/>
      <w:lvlJc w:val="left"/>
      <w:pPr>
        <w:tabs>
          <w:tab w:val="num" w:pos="3600"/>
        </w:tabs>
        <w:ind w:left="0" w:firstLine="2880"/>
      </w:pPr>
      <w:rPr>
        <w:rFonts w:hint="default"/>
        <w:b w:val="0"/>
        <w:i w:val="0"/>
        <w:caps w:val="0"/>
        <w:u w:val="none"/>
      </w:rPr>
    </w:lvl>
    <w:lvl w:ilvl="5">
      <w:start w:val="1"/>
      <w:numFmt w:val="lowerLetter"/>
      <w:pStyle w:val="Legal2L6"/>
      <w:lvlText w:val="%6."/>
      <w:lvlJc w:val="left"/>
      <w:pPr>
        <w:tabs>
          <w:tab w:val="num" w:pos="4320"/>
        </w:tabs>
        <w:ind w:left="0" w:firstLine="3600"/>
      </w:pPr>
      <w:rPr>
        <w:rFonts w:hint="default"/>
        <w:b w:val="0"/>
        <w:i w:val="0"/>
        <w:caps w:val="0"/>
        <w:u w:val="none"/>
      </w:rPr>
    </w:lvl>
    <w:lvl w:ilvl="6">
      <w:start w:val="1"/>
      <w:numFmt w:val="lowerRoman"/>
      <w:pStyle w:val="Legal2L7"/>
      <w:lvlText w:val="%7."/>
      <w:lvlJc w:val="left"/>
      <w:pPr>
        <w:tabs>
          <w:tab w:val="num" w:pos="5040"/>
        </w:tabs>
        <w:ind w:left="0" w:firstLine="4320"/>
      </w:pPr>
      <w:rPr>
        <w:rFonts w:hint="default"/>
        <w:b w:val="0"/>
        <w:i w:val="0"/>
        <w:caps w:val="0"/>
        <w:u w:val="none"/>
      </w:rPr>
    </w:lvl>
    <w:lvl w:ilvl="7">
      <w:start w:val="1"/>
      <w:numFmt w:val="lowerLetter"/>
      <w:pStyle w:val="Legal2L8"/>
      <w:lvlText w:val="%8)"/>
      <w:lvlJc w:val="left"/>
      <w:pPr>
        <w:tabs>
          <w:tab w:val="num" w:pos="5760"/>
        </w:tabs>
        <w:ind w:left="0" w:firstLine="5040"/>
      </w:pPr>
      <w:rPr>
        <w:rFonts w:hint="default"/>
        <w:b w:val="0"/>
        <w:i w:val="0"/>
        <w:caps w:val="0"/>
        <w:u w:val="none"/>
      </w:rPr>
    </w:lvl>
    <w:lvl w:ilvl="8">
      <w:start w:val="1"/>
      <w:numFmt w:val="lowerRoman"/>
      <w:pStyle w:val="Legal2L9"/>
      <w:lvlText w:val="%9)"/>
      <w:lvlJc w:val="left"/>
      <w:pPr>
        <w:tabs>
          <w:tab w:val="num" w:pos="6480"/>
        </w:tabs>
        <w:ind w:left="0" w:firstLine="5760"/>
      </w:pPr>
      <w:rPr>
        <w:rFonts w:hint="default"/>
        <w:b w:val="0"/>
        <w:i w:val="0"/>
        <w:caps w:val="0"/>
        <w:u w:val="none"/>
      </w:rPr>
    </w:lvl>
  </w:abstractNum>
  <w:abstractNum w:abstractNumId="10">
    <w:nsid w:val="44CA476D"/>
    <w:multiLevelType w:val="hybridMultilevel"/>
    <w:tmpl w:val="9EC09230"/>
    <w:lvl w:ilvl="0" w:tplc="251C156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1B30C10"/>
    <w:multiLevelType w:val="hybridMultilevel"/>
    <w:tmpl w:val="D56E6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C16AC8"/>
    <w:multiLevelType w:val="multilevel"/>
    <w:tmpl w:val="5EA8DA0A"/>
    <w:lvl w:ilvl="0">
      <w:start w:val="1"/>
      <w:numFmt w:val="decimal"/>
      <w:lvlText w:val="%1."/>
      <w:lvlJc w:val="left"/>
      <w:pPr>
        <w:tabs>
          <w:tab w:val="num" w:pos="720"/>
        </w:tabs>
        <w:ind w:left="0" w:firstLine="0"/>
      </w:pPr>
      <w:rPr>
        <w:rFonts w:ascii="Times New Roman" w:hAnsi="Times New Roman" w:cs="Times New Roman" w:hint="default"/>
        <w:b/>
        <w:i w:val="0"/>
        <w:caps/>
        <w:smallCaps w:val="0"/>
        <w:u w:val="none"/>
      </w:rPr>
    </w:lvl>
    <w:lvl w:ilvl="1">
      <w:start w:val="1"/>
      <w:numFmt w:val="decimal"/>
      <w:isLgl/>
      <w:lvlText w:val="%1.%2"/>
      <w:lvlJc w:val="left"/>
      <w:pPr>
        <w:tabs>
          <w:tab w:val="num" w:pos="1440"/>
        </w:tabs>
        <w:ind w:left="0" w:firstLine="720"/>
      </w:pPr>
      <w:rPr>
        <w:rFonts w:ascii="Times New Roman" w:hAnsi="Times New Roman" w:cs="Times New Roman" w:hint="default"/>
        <w:b/>
        <w:i w:val="0"/>
        <w:caps w:val="0"/>
        <w:u w:val="none"/>
      </w:rPr>
    </w:lvl>
    <w:lvl w:ilvl="2">
      <w:start w:val="1"/>
      <w:numFmt w:val="lowerLetter"/>
      <w:lvlText w:val="(%3)"/>
      <w:lvlJc w:val="left"/>
      <w:pPr>
        <w:tabs>
          <w:tab w:val="num" w:pos="2160"/>
        </w:tabs>
        <w:ind w:left="0" w:firstLine="1440"/>
      </w:pPr>
      <w:rPr>
        <w:rFonts w:ascii="Times New Roman" w:hAnsi="Times New Roman" w:cs="Times New Roman" w:hint="default"/>
        <w:b w:val="0"/>
        <w:i w:val="0"/>
        <w:caps w:val="0"/>
        <w:u w:val="none"/>
      </w:rPr>
    </w:lvl>
    <w:lvl w:ilvl="3">
      <w:start w:val="1"/>
      <w:numFmt w:val="lowerRoman"/>
      <w:lvlText w:val="(%4)"/>
      <w:lvlJc w:val="left"/>
      <w:pPr>
        <w:tabs>
          <w:tab w:val="num" w:pos="2880"/>
        </w:tabs>
        <w:ind w:left="0" w:firstLine="2160"/>
      </w:pPr>
      <w:rPr>
        <w:rFonts w:ascii="Times New Roman" w:hAnsi="Times New Roman" w:cs="Times New Roman" w:hint="default"/>
        <w:b w:val="0"/>
        <w:i w:val="0"/>
        <w:caps w:val="0"/>
        <w:u w:val="none"/>
      </w:rPr>
    </w:lvl>
    <w:lvl w:ilvl="4">
      <w:start w:val="1"/>
      <w:numFmt w:val="decimal"/>
      <w:lvlText w:val="(%5)"/>
      <w:lvlJc w:val="left"/>
      <w:pPr>
        <w:tabs>
          <w:tab w:val="num" w:pos="3600"/>
        </w:tabs>
        <w:ind w:left="0" w:firstLine="2880"/>
      </w:pPr>
      <w:rPr>
        <w:rFonts w:ascii="Times New Roman" w:hAnsi="Times New Roman" w:cs="Times New Roman" w:hint="default"/>
        <w:b w:val="0"/>
        <w:i w:val="0"/>
        <w:caps w:val="0"/>
        <w:u w:val="none"/>
      </w:rPr>
    </w:lvl>
    <w:lvl w:ilvl="5">
      <w:start w:val="1"/>
      <w:numFmt w:val="lowerLetter"/>
      <w:lvlText w:val="%6."/>
      <w:lvlJc w:val="left"/>
      <w:pPr>
        <w:tabs>
          <w:tab w:val="num" w:pos="4320"/>
        </w:tabs>
        <w:ind w:left="0" w:firstLine="3600"/>
      </w:pPr>
      <w:rPr>
        <w:rFonts w:ascii="Wingdings" w:hAnsi="Wingdings" w:hint="default"/>
        <w:b w:val="0"/>
        <w:i w:val="0"/>
        <w:caps w:val="0"/>
        <w:u w:val="none"/>
      </w:rPr>
    </w:lvl>
    <w:lvl w:ilvl="6">
      <w:start w:val="1"/>
      <w:numFmt w:val="lowerRoman"/>
      <w:lvlText w:val="%7."/>
      <w:lvlJc w:val="left"/>
      <w:pPr>
        <w:tabs>
          <w:tab w:val="num" w:pos="5040"/>
        </w:tabs>
        <w:ind w:left="0" w:firstLine="4320"/>
      </w:pPr>
      <w:rPr>
        <w:rFonts w:ascii="Symbol" w:hAnsi="Symbol" w:hint="default"/>
        <w:b w:val="0"/>
        <w:i w:val="0"/>
        <w:caps w:val="0"/>
        <w:u w:val="none"/>
      </w:rPr>
    </w:lvl>
    <w:lvl w:ilvl="7">
      <w:start w:val="1"/>
      <w:numFmt w:val="lowerLetter"/>
      <w:lvlText w:val="%8)"/>
      <w:lvlJc w:val="left"/>
      <w:pPr>
        <w:tabs>
          <w:tab w:val="num" w:pos="5760"/>
        </w:tabs>
        <w:ind w:left="0" w:firstLine="5040"/>
      </w:pPr>
      <w:rPr>
        <w:rFonts w:ascii="Times New Roman" w:hAnsi="Times New Roman" w:cs="Times New Roman" w:hint="default"/>
        <w:b w:val="0"/>
        <w:i w:val="0"/>
        <w:caps w:val="0"/>
        <w:u w:val="none"/>
      </w:rPr>
    </w:lvl>
    <w:lvl w:ilvl="8">
      <w:start w:val="1"/>
      <w:numFmt w:val="lowerRoman"/>
      <w:lvlText w:val="%9)"/>
      <w:lvlJc w:val="left"/>
      <w:pPr>
        <w:tabs>
          <w:tab w:val="num" w:pos="6480"/>
        </w:tabs>
        <w:ind w:left="0" w:firstLine="5760"/>
      </w:pPr>
      <w:rPr>
        <w:rFonts w:ascii="Wingdings" w:hAnsi="Wingdings" w:hint="default"/>
        <w:b w:val="0"/>
        <w:i w:val="0"/>
        <w:caps w:val="0"/>
        <w:u w:val="none"/>
      </w:rPr>
    </w:lvl>
  </w:abstractNum>
  <w:abstractNum w:abstractNumId="13">
    <w:nsid w:val="581B54C3"/>
    <w:multiLevelType w:val="hybridMultilevel"/>
    <w:tmpl w:val="15A608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3AC1449"/>
    <w:multiLevelType w:val="multilevel"/>
    <w:tmpl w:val="FD4289C2"/>
    <w:lvl w:ilvl="0">
      <w:start w:val="1"/>
      <w:numFmt w:val="decimal"/>
      <w:pStyle w:val="OutlineL1"/>
      <w:suff w:val="space"/>
      <w:lvlText w:val="%1."/>
      <w:lvlJc w:val="left"/>
      <w:pPr>
        <w:tabs>
          <w:tab w:val="num" w:pos="720"/>
        </w:tabs>
        <w:ind w:left="0" w:firstLine="0"/>
      </w:pPr>
      <w:rPr>
        <w:b/>
        <w:i w:val="0"/>
        <w:caps/>
        <w:smallCaps w:val="0"/>
        <w:u w:val="none"/>
      </w:rPr>
    </w:lvl>
    <w:lvl w:ilvl="1">
      <w:start w:val="1"/>
      <w:numFmt w:val="upperLetter"/>
      <w:pStyle w:val="OutlineL2"/>
      <w:lvlText w:val="%2."/>
      <w:lvlJc w:val="left"/>
      <w:pPr>
        <w:tabs>
          <w:tab w:val="num" w:pos="1440"/>
        </w:tabs>
        <w:ind w:left="0" w:firstLine="720"/>
      </w:pPr>
      <w:rPr>
        <w:b/>
        <w:i w:val="0"/>
        <w:caps w:val="0"/>
        <w:u w:val="none"/>
      </w:rPr>
    </w:lvl>
    <w:lvl w:ilvl="2">
      <w:start w:val="1"/>
      <w:numFmt w:val="decimal"/>
      <w:pStyle w:val="OutlineL3"/>
      <w:lvlText w:val="%3."/>
      <w:lvlJc w:val="left"/>
      <w:pPr>
        <w:tabs>
          <w:tab w:val="num" w:pos="2160"/>
        </w:tabs>
        <w:ind w:left="0" w:firstLine="1440"/>
      </w:pPr>
      <w:rPr>
        <w:b/>
        <w:i w:val="0"/>
        <w:caps w:val="0"/>
        <w:u w:val="none"/>
      </w:rPr>
    </w:lvl>
    <w:lvl w:ilvl="3">
      <w:start w:val="1"/>
      <w:numFmt w:val="lowerLetter"/>
      <w:pStyle w:val="OutlineL4"/>
      <w:lvlText w:val="%4."/>
      <w:lvlJc w:val="left"/>
      <w:pPr>
        <w:tabs>
          <w:tab w:val="num" w:pos="2880"/>
        </w:tabs>
        <w:ind w:left="0" w:firstLine="2160"/>
      </w:pPr>
      <w:rPr>
        <w:b/>
        <w:i w:val="0"/>
        <w:caps w:val="0"/>
        <w:u w:val="none"/>
      </w:rPr>
    </w:lvl>
    <w:lvl w:ilvl="4">
      <w:start w:val="1"/>
      <w:numFmt w:val="lowerRoman"/>
      <w:pStyle w:val="OutlineL5"/>
      <w:lvlText w:val="(%5)"/>
      <w:lvlJc w:val="left"/>
      <w:pPr>
        <w:tabs>
          <w:tab w:val="num" w:pos="3600"/>
        </w:tabs>
        <w:ind w:left="0" w:firstLine="2880"/>
      </w:pPr>
      <w:rPr>
        <w:b/>
        <w:i w:val="0"/>
        <w:caps w:val="0"/>
        <w:u w:val="none"/>
      </w:rPr>
    </w:lvl>
    <w:lvl w:ilvl="5">
      <w:start w:val="1"/>
      <w:numFmt w:val="lowerLetter"/>
      <w:pStyle w:val="OutlineL6"/>
      <w:lvlText w:val="(%6)"/>
      <w:lvlJc w:val="left"/>
      <w:pPr>
        <w:tabs>
          <w:tab w:val="num" w:pos="4320"/>
        </w:tabs>
        <w:ind w:left="0" w:firstLine="3600"/>
      </w:pPr>
      <w:rPr>
        <w:b/>
        <w:i w:val="0"/>
        <w:caps w:val="0"/>
        <w:u w:val="none"/>
      </w:rPr>
    </w:lvl>
    <w:lvl w:ilvl="6">
      <w:start w:val="1"/>
      <w:numFmt w:val="decimal"/>
      <w:pStyle w:val="OutlineL7"/>
      <w:lvlText w:val="(%7)"/>
      <w:lvlJc w:val="left"/>
      <w:pPr>
        <w:tabs>
          <w:tab w:val="num" w:pos="5040"/>
        </w:tabs>
        <w:ind w:left="0" w:firstLine="4320"/>
      </w:pPr>
      <w:rPr>
        <w:b/>
        <w:i w:val="0"/>
        <w:caps w:val="0"/>
        <w:u w:val="none"/>
      </w:rPr>
    </w:lvl>
    <w:lvl w:ilvl="7">
      <w:start w:val="1"/>
      <w:numFmt w:val="lowerRoman"/>
      <w:pStyle w:val="OutlineL8"/>
      <w:lvlText w:val="%8)"/>
      <w:lvlJc w:val="left"/>
      <w:pPr>
        <w:tabs>
          <w:tab w:val="num" w:pos="5760"/>
        </w:tabs>
        <w:ind w:left="0" w:firstLine="5040"/>
      </w:pPr>
      <w:rPr>
        <w:b/>
        <w:i w:val="0"/>
        <w:caps w:val="0"/>
        <w:u w:val="none"/>
      </w:rPr>
    </w:lvl>
    <w:lvl w:ilvl="8">
      <w:start w:val="1"/>
      <w:numFmt w:val="lowerLetter"/>
      <w:pStyle w:val="OutlineL9"/>
      <w:lvlText w:val="%9)"/>
      <w:lvlJc w:val="left"/>
      <w:pPr>
        <w:tabs>
          <w:tab w:val="num" w:pos="6480"/>
        </w:tabs>
        <w:ind w:left="0" w:firstLine="5760"/>
      </w:pPr>
      <w:rPr>
        <w:b/>
        <w:i w:val="0"/>
        <w:caps w:val="0"/>
        <w:u w:val="none"/>
      </w:rPr>
    </w:lvl>
  </w:abstractNum>
  <w:abstractNum w:abstractNumId="15">
    <w:nsid w:val="72585E5C"/>
    <w:multiLevelType w:val="hybridMultilevel"/>
    <w:tmpl w:val="5736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5E348C"/>
    <w:multiLevelType w:val="hybridMultilevel"/>
    <w:tmpl w:val="2440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3922E2"/>
    <w:multiLevelType w:val="hybridMultilevel"/>
    <w:tmpl w:val="B6C4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9"/>
    <w:lvlOverride w:ilvl="0">
      <w:startOverride w:val="1"/>
    </w:lvlOverride>
    <w:lvlOverride w:ilvl="1">
      <w:startOverride w:val="1"/>
    </w:lvlOverride>
    <w:lvlOverride w:ilvl="2">
      <w:startOverride w:val="2"/>
    </w:lvlOverride>
  </w:num>
  <w:num w:numId="4">
    <w:abstractNumId w:val="4"/>
  </w:num>
  <w:num w:numId="5">
    <w:abstractNumId w:val="10"/>
  </w:num>
  <w:num w:numId="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7"/>
  </w:num>
  <w:num w:numId="10">
    <w:abstractNumId w:val="8"/>
  </w:num>
  <w:num w:numId="11">
    <w:abstractNumId w:val="11"/>
  </w:num>
  <w:num w:numId="12">
    <w:abstractNumId w:val="2"/>
  </w:num>
  <w:num w:numId="13">
    <w:abstractNumId w:val="0"/>
  </w:num>
  <w:num w:numId="14">
    <w:abstractNumId w:val="17"/>
  </w:num>
  <w:num w:numId="15">
    <w:abstractNumId w:val="12"/>
  </w:num>
  <w:num w:numId="16">
    <w:abstractNumId w:val="13"/>
  </w:num>
  <w:num w:numId="17">
    <w:abstractNumId w:val="9"/>
  </w:num>
  <w:num w:numId="18">
    <w:abstractNumId w:val="9"/>
  </w:num>
  <w:num w:numId="19">
    <w:abstractNumId w:val="9"/>
  </w:num>
  <w:num w:numId="20">
    <w:abstractNumId w:val="9"/>
  </w:num>
  <w:num w:numId="21">
    <w:abstractNumId w:val="9"/>
  </w:num>
  <w:num w:numId="22">
    <w:abstractNumId w:val="3"/>
  </w:num>
  <w:num w:numId="23">
    <w:abstractNumId w:val="15"/>
  </w:num>
  <w:num w:numId="24">
    <w:abstractNumId w:val="16"/>
  </w:num>
  <w:num w:numId="2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embedSystemFonts/>
  <w:bordersDoNotSurroundHeader/>
  <w:bordersDoNotSurroundFooter/>
  <w:hideSpellingErrors/>
  <w:hideGrammaticalErrors/>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4D"/>
    <w:rsid w:val="0004033C"/>
    <w:rsid w:val="000569B7"/>
    <w:rsid w:val="00061037"/>
    <w:rsid w:val="00062383"/>
    <w:rsid w:val="00087A6A"/>
    <w:rsid w:val="000B3586"/>
    <w:rsid w:val="000C3FA4"/>
    <w:rsid w:val="000D4477"/>
    <w:rsid w:val="000D7792"/>
    <w:rsid w:val="000E6C84"/>
    <w:rsid w:val="000F0141"/>
    <w:rsid w:val="000F2388"/>
    <w:rsid w:val="0010136E"/>
    <w:rsid w:val="00107ACB"/>
    <w:rsid w:val="00120815"/>
    <w:rsid w:val="00134A0D"/>
    <w:rsid w:val="00136081"/>
    <w:rsid w:val="00141724"/>
    <w:rsid w:val="001422CB"/>
    <w:rsid w:val="00144891"/>
    <w:rsid w:val="00151EA5"/>
    <w:rsid w:val="001521C1"/>
    <w:rsid w:val="00155744"/>
    <w:rsid w:val="001602DC"/>
    <w:rsid w:val="00163407"/>
    <w:rsid w:val="001728A0"/>
    <w:rsid w:val="00177B2C"/>
    <w:rsid w:val="00181522"/>
    <w:rsid w:val="00191773"/>
    <w:rsid w:val="001A403F"/>
    <w:rsid w:val="001E22F9"/>
    <w:rsid w:val="001F6548"/>
    <w:rsid w:val="002058B4"/>
    <w:rsid w:val="0021328F"/>
    <w:rsid w:val="002135D5"/>
    <w:rsid w:val="002135DD"/>
    <w:rsid w:val="00215C28"/>
    <w:rsid w:val="00220D6C"/>
    <w:rsid w:val="00222F4E"/>
    <w:rsid w:val="00235C81"/>
    <w:rsid w:val="00236E5F"/>
    <w:rsid w:val="00237B5C"/>
    <w:rsid w:val="00237E5C"/>
    <w:rsid w:val="0024226B"/>
    <w:rsid w:val="00244B88"/>
    <w:rsid w:val="00263BB2"/>
    <w:rsid w:val="00271AC0"/>
    <w:rsid w:val="00273715"/>
    <w:rsid w:val="002778F8"/>
    <w:rsid w:val="002A50E7"/>
    <w:rsid w:val="002D0A25"/>
    <w:rsid w:val="002D1313"/>
    <w:rsid w:val="002D2990"/>
    <w:rsid w:val="002E38F7"/>
    <w:rsid w:val="002E452A"/>
    <w:rsid w:val="002E4F4D"/>
    <w:rsid w:val="002F3045"/>
    <w:rsid w:val="003027D8"/>
    <w:rsid w:val="00317979"/>
    <w:rsid w:val="00323E48"/>
    <w:rsid w:val="00335460"/>
    <w:rsid w:val="00336AEA"/>
    <w:rsid w:val="003422DC"/>
    <w:rsid w:val="00344425"/>
    <w:rsid w:val="00345FB7"/>
    <w:rsid w:val="00362457"/>
    <w:rsid w:val="0036586C"/>
    <w:rsid w:val="00365908"/>
    <w:rsid w:val="00366D2D"/>
    <w:rsid w:val="003768B5"/>
    <w:rsid w:val="003847F0"/>
    <w:rsid w:val="003C0C1F"/>
    <w:rsid w:val="003C1F4D"/>
    <w:rsid w:val="003E1F3A"/>
    <w:rsid w:val="003E39AC"/>
    <w:rsid w:val="003F3D3E"/>
    <w:rsid w:val="00400754"/>
    <w:rsid w:val="00402FFE"/>
    <w:rsid w:val="004136F4"/>
    <w:rsid w:val="00417485"/>
    <w:rsid w:val="00420431"/>
    <w:rsid w:val="00420889"/>
    <w:rsid w:val="00423B38"/>
    <w:rsid w:val="00424128"/>
    <w:rsid w:val="004469DC"/>
    <w:rsid w:val="00447B71"/>
    <w:rsid w:val="0045135E"/>
    <w:rsid w:val="00456E3E"/>
    <w:rsid w:val="00457A18"/>
    <w:rsid w:val="00460221"/>
    <w:rsid w:val="004673CA"/>
    <w:rsid w:val="004914E5"/>
    <w:rsid w:val="00491C8D"/>
    <w:rsid w:val="00492CA5"/>
    <w:rsid w:val="004A675C"/>
    <w:rsid w:val="004C17D1"/>
    <w:rsid w:val="004C3EF6"/>
    <w:rsid w:val="004E57A8"/>
    <w:rsid w:val="00506C7E"/>
    <w:rsid w:val="00507BB6"/>
    <w:rsid w:val="00521D25"/>
    <w:rsid w:val="00534528"/>
    <w:rsid w:val="005361A0"/>
    <w:rsid w:val="00543FCD"/>
    <w:rsid w:val="00544C23"/>
    <w:rsid w:val="00565400"/>
    <w:rsid w:val="005662AD"/>
    <w:rsid w:val="00590952"/>
    <w:rsid w:val="005933D1"/>
    <w:rsid w:val="00594945"/>
    <w:rsid w:val="00597F7A"/>
    <w:rsid w:val="005A0F7F"/>
    <w:rsid w:val="005C2BAB"/>
    <w:rsid w:val="005E0ED9"/>
    <w:rsid w:val="005E478C"/>
    <w:rsid w:val="005F0224"/>
    <w:rsid w:val="005F538E"/>
    <w:rsid w:val="00600A9E"/>
    <w:rsid w:val="006021C9"/>
    <w:rsid w:val="00615BD5"/>
    <w:rsid w:val="006550D2"/>
    <w:rsid w:val="00661605"/>
    <w:rsid w:val="00662B0E"/>
    <w:rsid w:val="0066601E"/>
    <w:rsid w:val="006673D8"/>
    <w:rsid w:val="00671C62"/>
    <w:rsid w:val="00682275"/>
    <w:rsid w:val="00690937"/>
    <w:rsid w:val="006D5EC8"/>
    <w:rsid w:val="006E233E"/>
    <w:rsid w:val="006E47BD"/>
    <w:rsid w:val="006E5A3B"/>
    <w:rsid w:val="0071066B"/>
    <w:rsid w:val="007147C0"/>
    <w:rsid w:val="0072141C"/>
    <w:rsid w:val="00733896"/>
    <w:rsid w:val="00740AA0"/>
    <w:rsid w:val="00746C8F"/>
    <w:rsid w:val="00747D3A"/>
    <w:rsid w:val="00762FF2"/>
    <w:rsid w:val="007645F2"/>
    <w:rsid w:val="00766B6C"/>
    <w:rsid w:val="007679D4"/>
    <w:rsid w:val="0078036D"/>
    <w:rsid w:val="00790B74"/>
    <w:rsid w:val="00793FB8"/>
    <w:rsid w:val="007A4303"/>
    <w:rsid w:val="007A7E18"/>
    <w:rsid w:val="007B43DA"/>
    <w:rsid w:val="007C5C70"/>
    <w:rsid w:val="007D44E9"/>
    <w:rsid w:val="007F3F6E"/>
    <w:rsid w:val="008035FC"/>
    <w:rsid w:val="00815EC6"/>
    <w:rsid w:val="008413AC"/>
    <w:rsid w:val="008554A9"/>
    <w:rsid w:val="008558A0"/>
    <w:rsid w:val="00857342"/>
    <w:rsid w:val="00863FF0"/>
    <w:rsid w:val="00875246"/>
    <w:rsid w:val="00885ADC"/>
    <w:rsid w:val="00891D0E"/>
    <w:rsid w:val="008B5E09"/>
    <w:rsid w:val="008C592A"/>
    <w:rsid w:val="008C5A7C"/>
    <w:rsid w:val="008C63A0"/>
    <w:rsid w:val="008D2110"/>
    <w:rsid w:val="008E2939"/>
    <w:rsid w:val="008E4E19"/>
    <w:rsid w:val="008E6321"/>
    <w:rsid w:val="008E696C"/>
    <w:rsid w:val="00901733"/>
    <w:rsid w:val="00901C7B"/>
    <w:rsid w:val="00913C26"/>
    <w:rsid w:val="0094662E"/>
    <w:rsid w:val="00975ADC"/>
    <w:rsid w:val="009820A0"/>
    <w:rsid w:val="00996BC8"/>
    <w:rsid w:val="009A60D0"/>
    <w:rsid w:val="009A7613"/>
    <w:rsid w:val="009A7EAB"/>
    <w:rsid w:val="009B74B5"/>
    <w:rsid w:val="009E179A"/>
    <w:rsid w:val="009E25C7"/>
    <w:rsid w:val="009E5D75"/>
    <w:rsid w:val="009F1FCE"/>
    <w:rsid w:val="00A03F2B"/>
    <w:rsid w:val="00A178C9"/>
    <w:rsid w:val="00A30CD4"/>
    <w:rsid w:val="00A44659"/>
    <w:rsid w:val="00A44DF2"/>
    <w:rsid w:val="00A54D11"/>
    <w:rsid w:val="00A5770D"/>
    <w:rsid w:val="00A6721A"/>
    <w:rsid w:val="00A7093A"/>
    <w:rsid w:val="00A8101C"/>
    <w:rsid w:val="00A824B7"/>
    <w:rsid w:val="00A91B4E"/>
    <w:rsid w:val="00A926CB"/>
    <w:rsid w:val="00A93304"/>
    <w:rsid w:val="00A94799"/>
    <w:rsid w:val="00AA4B9A"/>
    <w:rsid w:val="00AB30A2"/>
    <w:rsid w:val="00AC7F11"/>
    <w:rsid w:val="00AE008B"/>
    <w:rsid w:val="00AE6576"/>
    <w:rsid w:val="00AF78FD"/>
    <w:rsid w:val="00B064F8"/>
    <w:rsid w:val="00B30708"/>
    <w:rsid w:val="00B41427"/>
    <w:rsid w:val="00B4714B"/>
    <w:rsid w:val="00B50F44"/>
    <w:rsid w:val="00B511DA"/>
    <w:rsid w:val="00B563EC"/>
    <w:rsid w:val="00B60250"/>
    <w:rsid w:val="00B61150"/>
    <w:rsid w:val="00B67834"/>
    <w:rsid w:val="00B67E9D"/>
    <w:rsid w:val="00B710D9"/>
    <w:rsid w:val="00B75BC9"/>
    <w:rsid w:val="00B845EA"/>
    <w:rsid w:val="00B879FC"/>
    <w:rsid w:val="00BA125C"/>
    <w:rsid w:val="00BB2C74"/>
    <w:rsid w:val="00BD1CA7"/>
    <w:rsid w:val="00BD71A6"/>
    <w:rsid w:val="00BE6148"/>
    <w:rsid w:val="00BE67ED"/>
    <w:rsid w:val="00BF052A"/>
    <w:rsid w:val="00BF339F"/>
    <w:rsid w:val="00C0356A"/>
    <w:rsid w:val="00C042A2"/>
    <w:rsid w:val="00C1393A"/>
    <w:rsid w:val="00C21EDF"/>
    <w:rsid w:val="00C256AB"/>
    <w:rsid w:val="00C33B60"/>
    <w:rsid w:val="00C41263"/>
    <w:rsid w:val="00C7386C"/>
    <w:rsid w:val="00C81932"/>
    <w:rsid w:val="00C833DE"/>
    <w:rsid w:val="00C85BD6"/>
    <w:rsid w:val="00C92961"/>
    <w:rsid w:val="00C978B3"/>
    <w:rsid w:val="00CA7E40"/>
    <w:rsid w:val="00CC14D5"/>
    <w:rsid w:val="00CD3268"/>
    <w:rsid w:val="00CE02BC"/>
    <w:rsid w:val="00CE2293"/>
    <w:rsid w:val="00CE6754"/>
    <w:rsid w:val="00CF3985"/>
    <w:rsid w:val="00CF43BB"/>
    <w:rsid w:val="00D04215"/>
    <w:rsid w:val="00D238AD"/>
    <w:rsid w:val="00D3019D"/>
    <w:rsid w:val="00D3374F"/>
    <w:rsid w:val="00D3567E"/>
    <w:rsid w:val="00D444EC"/>
    <w:rsid w:val="00D468EE"/>
    <w:rsid w:val="00D51FDA"/>
    <w:rsid w:val="00D61067"/>
    <w:rsid w:val="00D71340"/>
    <w:rsid w:val="00D8412A"/>
    <w:rsid w:val="00D92DFD"/>
    <w:rsid w:val="00DA078E"/>
    <w:rsid w:val="00DA2E3B"/>
    <w:rsid w:val="00DA7862"/>
    <w:rsid w:val="00DA7939"/>
    <w:rsid w:val="00DD02C4"/>
    <w:rsid w:val="00DD1A72"/>
    <w:rsid w:val="00DD70E6"/>
    <w:rsid w:val="00DE4682"/>
    <w:rsid w:val="00DE72C8"/>
    <w:rsid w:val="00DF2AD2"/>
    <w:rsid w:val="00DF39CC"/>
    <w:rsid w:val="00DF5745"/>
    <w:rsid w:val="00E3112C"/>
    <w:rsid w:val="00E33D83"/>
    <w:rsid w:val="00E35617"/>
    <w:rsid w:val="00E500FE"/>
    <w:rsid w:val="00E62033"/>
    <w:rsid w:val="00E74C69"/>
    <w:rsid w:val="00E74F49"/>
    <w:rsid w:val="00E8517C"/>
    <w:rsid w:val="00E85335"/>
    <w:rsid w:val="00E86B43"/>
    <w:rsid w:val="00EA1BB7"/>
    <w:rsid w:val="00EA1F4B"/>
    <w:rsid w:val="00EA2D26"/>
    <w:rsid w:val="00EC25F3"/>
    <w:rsid w:val="00EC521B"/>
    <w:rsid w:val="00EC79C7"/>
    <w:rsid w:val="00ED6C2F"/>
    <w:rsid w:val="00EE08ED"/>
    <w:rsid w:val="00EE0D5B"/>
    <w:rsid w:val="00EE14A2"/>
    <w:rsid w:val="00EE2779"/>
    <w:rsid w:val="00EE432B"/>
    <w:rsid w:val="00EE77FB"/>
    <w:rsid w:val="00EF0319"/>
    <w:rsid w:val="00F032AB"/>
    <w:rsid w:val="00F04201"/>
    <w:rsid w:val="00F16403"/>
    <w:rsid w:val="00F21A37"/>
    <w:rsid w:val="00F23D05"/>
    <w:rsid w:val="00F27B69"/>
    <w:rsid w:val="00F31D95"/>
    <w:rsid w:val="00F3238C"/>
    <w:rsid w:val="00F40963"/>
    <w:rsid w:val="00F63979"/>
    <w:rsid w:val="00F6436C"/>
    <w:rsid w:val="00F662F9"/>
    <w:rsid w:val="00F81AF4"/>
    <w:rsid w:val="00F85C87"/>
    <w:rsid w:val="00F96952"/>
    <w:rsid w:val="00F9797D"/>
    <w:rsid w:val="00FA3965"/>
    <w:rsid w:val="00FA53A2"/>
    <w:rsid w:val="00FB00F4"/>
    <w:rsid w:val="00FB2DED"/>
    <w:rsid w:val="00FC09B3"/>
    <w:rsid w:val="00FD0FB3"/>
    <w:rsid w:val="00FD6EEF"/>
    <w:rsid w:val="00FF5F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40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First Indent" w:uiPriority="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240"/>
    </w:pPr>
    <w:rPr>
      <w:rFonts w:ascii="Times New Roman" w:hAnsi="Times New Roman"/>
      <w:sz w:val="22"/>
      <w:szCs w:val="22"/>
    </w:rPr>
  </w:style>
  <w:style w:type="paragraph" w:styleId="Heading1">
    <w:name w:val="heading 1"/>
    <w:basedOn w:val="Normal"/>
    <w:link w:val="Heading1Char"/>
    <w:uiPriority w:val="99"/>
    <w:qFormat/>
    <w:pPr>
      <w:spacing w:before="100" w:beforeAutospacing="1" w:after="100" w:afterAutospacing="1"/>
      <w:outlineLvl w:val="0"/>
    </w:pPr>
    <w:rPr>
      <w:b/>
      <w:kern w:val="36"/>
      <w:sz w:val="48"/>
      <w:szCs w:val="48"/>
    </w:rPr>
  </w:style>
  <w:style w:type="paragraph" w:styleId="Heading2">
    <w:name w:val="heading 2"/>
    <w:basedOn w:val="Normal"/>
    <w:link w:val="Heading2Char"/>
    <w:uiPriority w:val="99"/>
    <w:qFormat/>
    <w:pPr>
      <w:spacing w:before="100" w:beforeAutospacing="1" w:after="100" w:afterAutospacing="1"/>
      <w:outlineLvl w:val="1"/>
    </w:pPr>
    <w:rPr>
      <w:b/>
      <w:sz w:val="36"/>
      <w:szCs w:val="36"/>
    </w:rPr>
  </w:style>
  <w:style w:type="paragraph" w:styleId="Heading3">
    <w:name w:val="heading 3"/>
    <w:basedOn w:val="Normal"/>
    <w:link w:val="Heading3Char"/>
    <w:uiPriority w:val="99"/>
    <w:qFormat/>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Times New Roman" w:hAnsi="Times New Roman" w:cs="Times New Roman"/>
      <w:b/>
      <w:kern w:val="36"/>
      <w:sz w:val="48"/>
      <w:szCs w:val="48"/>
    </w:rPr>
  </w:style>
  <w:style w:type="character" w:customStyle="1" w:styleId="Heading2Char">
    <w:name w:val="Heading 2 Char"/>
    <w:link w:val="Heading2"/>
    <w:uiPriority w:val="99"/>
    <w:rPr>
      <w:rFonts w:ascii="Times New Roman" w:hAnsi="Times New Roman" w:cs="Times New Roman"/>
      <w:b/>
      <w:sz w:val="36"/>
      <w:szCs w:val="36"/>
    </w:rPr>
  </w:style>
  <w:style w:type="character" w:customStyle="1" w:styleId="Heading3Char">
    <w:name w:val="Heading 3 Char"/>
    <w:link w:val="Heading3"/>
    <w:uiPriority w:val="99"/>
    <w:rPr>
      <w:rFonts w:ascii="Times New Roman" w:hAnsi="Times New Roman" w:cs="Times New Roman"/>
      <w:b/>
      <w:sz w:val="27"/>
      <w:szCs w:val="27"/>
    </w:rPr>
  </w:style>
  <w:style w:type="paragraph" w:styleId="NormalWeb">
    <w:name w:val="Normal (Web)"/>
    <w:basedOn w:val="Normal"/>
    <w:uiPriority w:val="99"/>
    <w:pPr>
      <w:spacing w:before="100" w:beforeAutospacing="1" w:after="100" w:afterAutospacing="1"/>
    </w:pPr>
    <w:rPr>
      <w:sz w:val="24"/>
      <w:szCs w:val="24"/>
    </w:rPr>
  </w:style>
  <w:style w:type="character" w:styleId="Emphasis">
    <w:name w:val="Emphasis"/>
    <w:uiPriority w:val="99"/>
    <w:qFormat/>
    <w:rPr>
      <w:rFonts w:cs="Times New Roman"/>
      <w:i/>
    </w:rPr>
  </w:style>
  <w:style w:type="character" w:styleId="Strong">
    <w:name w:val="Strong"/>
    <w:uiPriority w:val="99"/>
    <w:qFormat/>
    <w:rPr>
      <w:rFonts w:cs="Times New Roman"/>
      <w:b/>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pPr>
      <w:spacing w:after="0"/>
    </w:pPr>
    <w:rPr>
      <w:sz w:val="16"/>
      <w:szCs w:val="16"/>
    </w:rPr>
  </w:style>
  <w:style w:type="character" w:customStyle="1" w:styleId="BalloonTextChar">
    <w:name w:val="Balloon Text Char"/>
    <w:link w:val="BalloonText"/>
    <w:uiPriority w:val="99"/>
    <w:rPr>
      <w:rFonts w:ascii="Times New Roman" w:hAnsi="Times New Roman" w:cs="Times New Roman"/>
      <w:sz w:val="16"/>
      <w:szCs w:val="16"/>
    </w:rPr>
  </w:style>
  <w:style w:type="character" w:styleId="FollowedHyperlink">
    <w:name w:val="FollowedHyperlink"/>
    <w:uiPriority w:val="99"/>
    <w:rPr>
      <w:rFonts w:cs="Times New Roman"/>
      <w:color w:val="800080"/>
      <w:u w:val="single"/>
    </w:rPr>
  </w:style>
  <w:style w:type="paragraph" w:customStyle="1" w:styleId="DocID">
    <w:name w:val="DocID"/>
    <w:basedOn w:val="Normal"/>
    <w:next w:val="Footer"/>
    <w:uiPriority w:val="99"/>
    <w:pPr>
      <w:spacing w:beforeAutospacing="1" w:after="0" w:afterAutospacing="1"/>
    </w:pPr>
    <w:rPr>
      <w:color w:val="000000"/>
      <w:kern w:val="36"/>
      <w:sz w:val="18"/>
      <w:szCs w:val="40"/>
    </w:rPr>
  </w:style>
  <w:style w:type="character" w:customStyle="1" w:styleId="DocIDChar">
    <w:name w:val="DocID Char"/>
    <w:uiPriority w:val="99"/>
    <w:rPr>
      <w:rFonts w:ascii="Times New Roman" w:hAnsi="Times New Roman" w:cs="Times New Roman"/>
      <w:kern w:val="36"/>
      <w:sz w:val="40"/>
      <w:szCs w:val="40"/>
    </w:rPr>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link w:val="Footer"/>
    <w:uiPriority w:val="99"/>
    <w:rPr>
      <w:rFonts w:cs="Times New Roman"/>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link w:val="Header"/>
    <w:uiPriority w:val="99"/>
    <w:rPr>
      <w:rFonts w:cs="Times New Roman"/>
    </w:rPr>
  </w:style>
  <w:style w:type="paragraph" w:customStyle="1" w:styleId="icon1">
    <w:name w:val="icon1"/>
    <w:basedOn w:val="Normal"/>
    <w:uiPriority w:val="99"/>
    <w:pPr>
      <w:spacing w:before="100" w:beforeAutospacing="1" w:after="100" w:afterAutospacing="1"/>
    </w:pPr>
    <w:rPr>
      <w:sz w:val="24"/>
      <w:szCs w:val="24"/>
    </w:rPr>
  </w:style>
  <w:style w:type="paragraph" w:customStyle="1" w:styleId="icon2">
    <w:name w:val="icon2"/>
    <w:basedOn w:val="Normal"/>
    <w:uiPriority w:val="99"/>
    <w:pPr>
      <w:spacing w:before="100" w:beforeAutospacing="1" w:after="100" w:afterAutospacing="1"/>
    </w:pPr>
    <w:rPr>
      <w:sz w:val="24"/>
      <w:szCs w:val="24"/>
    </w:rPr>
  </w:style>
  <w:style w:type="paragraph" w:customStyle="1" w:styleId="icon3">
    <w:name w:val="icon3"/>
    <w:basedOn w:val="Normal"/>
    <w:uiPriority w:val="99"/>
    <w:pPr>
      <w:spacing w:before="100" w:beforeAutospacing="1" w:after="100" w:afterAutospacing="1"/>
    </w:pPr>
    <w:rPr>
      <w:sz w:val="24"/>
      <w:szCs w:val="24"/>
    </w:rPr>
  </w:style>
  <w:style w:type="paragraph" w:customStyle="1" w:styleId="icon4">
    <w:name w:val="icon4"/>
    <w:basedOn w:val="Normal"/>
    <w:uiPriority w:val="99"/>
    <w:pPr>
      <w:spacing w:before="100" w:beforeAutospacing="1" w:after="100" w:afterAutospacing="1"/>
    </w:pPr>
    <w:rPr>
      <w:sz w:val="24"/>
      <w:szCs w:val="24"/>
    </w:rPr>
  </w:style>
  <w:style w:type="paragraph" w:customStyle="1" w:styleId="icon5">
    <w:name w:val="icon5"/>
    <w:basedOn w:val="Normal"/>
    <w:uiPriority w:val="99"/>
    <w:pPr>
      <w:spacing w:before="100" w:beforeAutospacing="1" w:after="100" w:afterAutospacing="1"/>
    </w:pPr>
    <w:rPr>
      <w:sz w:val="24"/>
      <w:szCs w:val="24"/>
    </w:rPr>
  </w:style>
  <w:style w:type="paragraph" w:customStyle="1" w:styleId="icon6">
    <w:name w:val="icon6"/>
    <w:basedOn w:val="Normal"/>
    <w:uiPriority w:val="99"/>
    <w:pPr>
      <w:spacing w:before="100" w:beforeAutospacing="1" w:after="100" w:afterAutospacing="1"/>
    </w:pPr>
    <w:rPr>
      <w:sz w:val="24"/>
      <w:szCs w:val="24"/>
    </w:rPr>
  </w:style>
  <w:style w:type="paragraph" w:customStyle="1" w:styleId="icon7">
    <w:name w:val="icon7"/>
    <w:basedOn w:val="Normal"/>
    <w:uiPriority w:val="99"/>
    <w:pPr>
      <w:spacing w:before="100" w:beforeAutospacing="1" w:after="100" w:afterAutospacing="1"/>
    </w:pPr>
    <w:rPr>
      <w:sz w:val="24"/>
      <w:szCs w:val="24"/>
    </w:rPr>
  </w:style>
  <w:style w:type="character" w:customStyle="1" w:styleId="light">
    <w:name w:val="light"/>
    <w:uiPriority w:val="99"/>
    <w:rPr>
      <w:rFonts w:cs="Times New Roman"/>
    </w:rPr>
  </w:style>
  <w:style w:type="paragraph" w:customStyle="1" w:styleId="icon8">
    <w:name w:val="icon8"/>
    <w:basedOn w:val="Normal"/>
    <w:uiPriority w:val="99"/>
    <w:pPr>
      <w:spacing w:before="100" w:beforeAutospacing="1" w:after="100" w:afterAutospacing="1"/>
    </w:pPr>
    <w:rPr>
      <w:sz w:val="24"/>
      <w:szCs w:val="24"/>
    </w:rPr>
  </w:style>
  <w:style w:type="paragraph" w:customStyle="1" w:styleId="icon9">
    <w:name w:val="icon9"/>
    <w:basedOn w:val="Normal"/>
    <w:uiPriority w:val="99"/>
    <w:pPr>
      <w:spacing w:before="100" w:beforeAutospacing="1" w:after="100" w:afterAutospacing="1"/>
    </w:pPr>
    <w:rPr>
      <w:sz w:val="24"/>
      <w:szCs w:val="24"/>
    </w:rPr>
  </w:style>
  <w:style w:type="paragraph" w:customStyle="1" w:styleId="icon10">
    <w:name w:val="icon10"/>
    <w:basedOn w:val="Normal"/>
    <w:uiPriority w:val="99"/>
    <w:pPr>
      <w:spacing w:before="100" w:beforeAutospacing="1" w:after="100" w:afterAutospacing="1"/>
    </w:pPr>
    <w:rPr>
      <w:sz w:val="24"/>
      <w:szCs w:val="24"/>
    </w:rPr>
  </w:style>
  <w:style w:type="paragraph" w:customStyle="1" w:styleId="DeltaViewTableHeading">
    <w:name w:val="DeltaView Table Heading"/>
    <w:basedOn w:val="Normal"/>
    <w:uiPriority w:val="99"/>
    <w:pPr>
      <w:spacing w:after="120"/>
    </w:pPr>
    <w:rPr>
      <w:rFonts w:ascii="Arial" w:hAnsi="Arial"/>
      <w:b/>
      <w:sz w:val="24"/>
      <w:szCs w:val="24"/>
    </w:rPr>
  </w:style>
  <w:style w:type="paragraph" w:customStyle="1" w:styleId="DeltaViewTableBody">
    <w:name w:val="DeltaView Table Body"/>
    <w:basedOn w:val="Normal"/>
    <w:uiPriority w:val="99"/>
    <w:pPr>
      <w:spacing w:after="0"/>
    </w:pPr>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uiPriority w:val="99"/>
    <w:rPr>
      <w:sz w:val="16"/>
    </w:rPr>
  </w:style>
  <w:style w:type="paragraph" w:styleId="BodyText">
    <w:name w:val="Body Text"/>
    <w:basedOn w:val="Normal"/>
    <w:link w:val="BodyTextChar"/>
    <w:rPr>
      <w:rFonts w:ascii="Arial" w:hAnsi="Arial"/>
      <w:sz w:val="20"/>
      <w:szCs w:val="24"/>
    </w:rPr>
  </w:style>
  <w:style w:type="character" w:customStyle="1" w:styleId="BodyTextChar">
    <w:name w:val="Body Text Char"/>
    <w:link w:val="BodyText"/>
    <w:rPr>
      <w:rFonts w:ascii="Arial" w:hAnsi="Arial"/>
      <w:szCs w:val="24"/>
      <w:lang w:val="en-US" w:eastAsia="en-US" w:bidi="ar-SA"/>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link w:val="CommentTextChar"/>
    <w:uiPriority w:val="99"/>
    <w:pPr>
      <w:spacing w:after="0"/>
    </w:pPr>
    <w:rPr>
      <w:sz w:val="20"/>
      <w:szCs w:val="24"/>
    </w:rPr>
  </w:style>
  <w:style w:type="character" w:customStyle="1" w:styleId="CommentTextChar">
    <w:name w:val="Comment Text Char"/>
    <w:link w:val="CommentText"/>
    <w:uiPriority w:val="99"/>
    <w:rPr>
      <w:rFonts w:ascii="Calibri" w:eastAsia="Times New Roman" w:hAnsi="Calibri"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spacing w:after="0"/>
    </w:pPr>
    <w:rPr>
      <w:rFonts w:ascii="Tahoma" w:hAnsi="Tahoma"/>
      <w:sz w:val="24"/>
      <w:szCs w:val="24"/>
    </w:rPr>
  </w:style>
  <w:style w:type="character" w:customStyle="1" w:styleId="DocumentMapChar">
    <w:name w:val="Document Map Char"/>
    <w:link w:val="DocumentMap"/>
    <w:uiPriority w:val="99"/>
    <w:semiHidden/>
    <w:rPr>
      <w:rFonts w:ascii="Tahoma" w:eastAsia="Times New Roman"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OutlineCont1">
    <w:name w:val="Outline Cont 1"/>
    <w:basedOn w:val="Normal"/>
    <w:pPr>
      <w:autoSpaceDE/>
      <w:autoSpaceDN/>
      <w:adjustRightInd/>
      <w:ind w:firstLine="720"/>
    </w:pPr>
    <w:rPr>
      <w:szCs w:val="20"/>
    </w:rPr>
  </w:style>
  <w:style w:type="paragraph" w:customStyle="1" w:styleId="OutlineCont2">
    <w:name w:val="Outline Cont 2"/>
    <w:basedOn w:val="OutlineCont1"/>
    <w:pPr>
      <w:ind w:firstLine="1440"/>
    </w:pPr>
  </w:style>
  <w:style w:type="paragraph" w:customStyle="1" w:styleId="OutlineCont3">
    <w:name w:val="Outline Cont 3"/>
    <w:basedOn w:val="OutlineCont2"/>
    <w:pPr>
      <w:ind w:firstLine="2160"/>
    </w:pPr>
  </w:style>
  <w:style w:type="paragraph" w:customStyle="1" w:styleId="OutlineCont4">
    <w:name w:val="Outline Cont 4"/>
    <w:basedOn w:val="OutlineCont3"/>
    <w:pPr>
      <w:ind w:firstLine="2880"/>
    </w:pPr>
  </w:style>
  <w:style w:type="paragraph" w:customStyle="1" w:styleId="OutlineCont5">
    <w:name w:val="Outline Cont 5"/>
    <w:basedOn w:val="OutlineCont4"/>
    <w:pPr>
      <w:ind w:firstLine="3600"/>
    </w:pPr>
  </w:style>
  <w:style w:type="paragraph" w:customStyle="1" w:styleId="OutlineCont6">
    <w:name w:val="Outline Cont 6"/>
    <w:basedOn w:val="OutlineCont5"/>
    <w:pPr>
      <w:ind w:firstLine="4320"/>
    </w:pPr>
  </w:style>
  <w:style w:type="paragraph" w:customStyle="1" w:styleId="OutlineCont7">
    <w:name w:val="Outline Cont 7"/>
    <w:basedOn w:val="OutlineCont6"/>
    <w:pPr>
      <w:ind w:firstLine="5040"/>
    </w:pPr>
  </w:style>
  <w:style w:type="paragraph" w:customStyle="1" w:styleId="OutlineCont8">
    <w:name w:val="Outline Cont 8"/>
    <w:basedOn w:val="OutlineCont7"/>
    <w:pPr>
      <w:ind w:firstLine="5760"/>
    </w:pPr>
  </w:style>
  <w:style w:type="paragraph" w:customStyle="1" w:styleId="OutlineCont9">
    <w:name w:val="Outline Cont 9"/>
    <w:basedOn w:val="OutlineCont8"/>
    <w:pPr>
      <w:ind w:firstLine="6480"/>
    </w:pPr>
  </w:style>
  <w:style w:type="paragraph" w:customStyle="1" w:styleId="OutlineL1">
    <w:name w:val="Outline_L1"/>
    <w:basedOn w:val="Normal"/>
    <w:next w:val="BodyText"/>
    <w:uiPriority w:val="99"/>
    <w:pPr>
      <w:numPr>
        <w:numId w:val="1"/>
      </w:numPr>
      <w:autoSpaceDE/>
      <w:autoSpaceDN/>
      <w:adjustRightInd/>
      <w:outlineLvl w:val="0"/>
    </w:pPr>
    <w:rPr>
      <w:rFonts w:ascii="Arial" w:hAnsi="Arial" w:cs="Arial"/>
      <w:szCs w:val="20"/>
    </w:rPr>
  </w:style>
  <w:style w:type="paragraph" w:customStyle="1" w:styleId="OutlineL2">
    <w:name w:val="Outline_L2"/>
    <w:basedOn w:val="OutlineL1"/>
    <w:next w:val="BodyText"/>
    <w:uiPriority w:val="99"/>
    <w:pPr>
      <w:numPr>
        <w:ilvl w:val="1"/>
      </w:numPr>
      <w:outlineLvl w:val="1"/>
    </w:pPr>
    <w:rPr>
      <w:rFonts w:ascii="Times New Roman" w:hAnsi="Times New Roman" w:cs="Times New Roman"/>
    </w:rPr>
  </w:style>
  <w:style w:type="paragraph" w:customStyle="1" w:styleId="OutlineL3">
    <w:name w:val="Outline_L3"/>
    <w:basedOn w:val="OutlineL2"/>
    <w:next w:val="BodyText"/>
    <w:uiPriority w:val="99"/>
    <w:pPr>
      <w:numPr>
        <w:ilvl w:val="2"/>
      </w:numPr>
      <w:outlineLvl w:val="2"/>
    </w:pPr>
  </w:style>
  <w:style w:type="paragraph" w:customStyle="1" w:styleId="OutlineL4">
    <w:name w:val="Outline_L4"/>
    <w:basedOn w:val="OutlineL3"/>
    <w:next w:val="BodyText"/>
    <w:uiPriority w:val="99"/>
    <w:pPr>
      <w:numPr>
        <w:ilvl w:val="3"/>
      </w:numPr>
      <w:outlineLvl w:val="3"/>
    </w:pPr>
  </w:style>
  <w:style w:type="paragraph" w:customStyle="1" w:styleId="OutlineL5">
    <w:name w:val="Outline_L5"/>
    <w:basedOn w:val="OutlineL4"/>
    <w:next w:val="BodyText"/>
    <w:uiPriority w:val="99"/>
    <w:pPr>
      <w:numPr>
        <w:ilvl w:val="4"/>
      </w:numPr>
      <w:outlineLvl w:val="4"/>
    </w:pPr>
  </w:style>
  <w:style w:type="paragraph" w:customStyle="1" w:styleId="OutlineL6">
    <w:name w:val="Outline_L6"/>
    <w:basedOn w:val="OutlineL5"/>
    <w:next w:val="BodyText"/>
    <w:uiPriority w:val="99"/>
    <w:pPr>
      <w:numPr>
        <w:ilvl w:val="5"/>
      </w:numPr>
      <w:outlineLvl w:val="5"/>
    </w:pPr>
  </w:style>
  <w:style w:type="paragraph" w:customStyle="1" w:styleId="OutlineL7">
    <w:name w:val="Outline_L7"/>
    <w:basedOn w:val="OutlineL6"/>
    <w:next w:val="BodyText"/>
    <w:uiPriority w:val="99"/>
    <w:pPr>
      <w:numPr>
        <w:ilvl w:val="6"/>
      </w:numPr>
      <w:outlineLvl w:val="6"/>
    </w:pPr>
  </w:style>
  <w:style w:type="paragraph" w:customStyle="1" w:styleId="OutlineL8">
    <w:name w:val="Outline_L8"/>
    <w:basedOn w:val="OutlineL7"/>
    <w:next w:val="BodyText"/>
    <w:uiPriority w:val="99"/>
    <w:pPr>
      <w:numPr>
        <w:ilvl w:val="7"/>
      </w:numPr>
      <w:outlineLvl w:val="7"/>
    </w:pPr>
  </w:style>
  <w:style w:type="paragraph" w:customStyle="1" w:styleId="OutlineL9">
    <w:name w:val="Outline_L9"/>
    <w:basedOn w:val="OutlineL8"/>
    <w:next w:val="BodyText"/>
    <w:uiPriority w:val="99"/>
    <w:pPr>
      <w:numPr>
        <w:ilvl w:val="8"/>
      </w:numPr>
      <w:outlineLvl w:val="8"/>
    </w:p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odyTextFirstIndent">
    <w:name w:val="Body Text First Indent"/>
    <w:basedOn w:val="BodyText"/>
    <w:pPr>
      <w:spacing w:after="120"/>
      <w:ind w:firstLine="210"/>
    </w:pPr>
    <w:rPr>
      <w:rFonts w:ascii="Times New Roman" w:hAnsi="Times New Roman"/>
      <w:sz w:val="24"/>
      <w:szCs w:val="22"/>
    </w:rPr>
  </w:style>
  <w:style w:type="paragraph" w:styleId="CommentSubject">
    <w:name w:val="annotation subject"/>
    <w:basedOn w:val="CommentText"/>
    <w:next w:val="CommentText"/>
    <w:link w:val="CommentSubjectChar"/>
    <w:uiPriority w:val="99"/>
    <w:semiHidden/>
    <w:unhideWhenUsed/>
    <w:pPr>
      <w:spacing w:after="240"/>
    </w:pPr>
    <w:rPr>
      <w:b/>
      <w:bCs/>
      <w:szCs w:val="20"/>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rPr>
  </w:style>
  <w:style w:type="paragraph" w:customStyle="1" w:styleId="Amount">
    <w:name w:val="Amount"/>
    <w:basedOn w:val="Normal"/>
    <w:pPr>
      <w:autoSpaceDE/>
      <w:autoSpaceDN/>
      <w:adjustRightInd/>
      <w:spacing w:after="0"/>
      <w:jc w:val="right"/>
    </w:pPr>
    <w:rPr>
      <w:rFonts w:ascii="Tahoma" w:hAnsi="Tahoma"/>
      <w:kern w:val="28"/>
      <w:sz w:val="18"/>
      <w:szCs w:val="20"/>
    </w:rPr>
  </w:style>
  <w:style w:type="paragraph" w:customStyle="1" w:styleId="ColumnHeadings">
    <w:name w:val="Column Headings"/>
    <w:basedOn w:val="Heading2"/>
    <w:pPr>
      <w:autoSpaceDE/>
      <w:autoSpaceDN/>
      <w:adjustRightInd/>
      <w:spacing w:before="20" w:beforeAutospacing="0" w:after="0" w:afterAutospacing="0"/>
      <w:jc w:val="center"/>
    </w:pPr>
    <w:rPr>
      <w:rFonts w:ascii="Trebuchet MS" w:hAnsi="Trebuchet MS"/>
      <w:caps/>
      <w:spacing w:val="4"/>
      <w:sz w:val="15"/>
      <w:szCs w:val="16"/>
    </w:rPr>
  </w:style>
  <w:style w:type="paragraph" w:customStyle="1" w:styleId="ColorfulList-Accent11">
    <w:name w:val="Colorful List - Accent 11"/>
    <w:basedOn w:val="Normal"/>
    <w:uiPriority w:val="34"/>
    <w:qFormat/>
    <w:pPr>
      <w:autoSpaceDE/>
      <w:autoSpaceDN/>
      <w:adjustRightInd/>
      <w:spacing w:after="0"/>
      <w:ind w:left="720"/>
      <w:contextualSpacing/>
    </w:pPr>
    <w:rPr>
      <w:sz w:val="20"/>
      <w:szCs w:val="20"/>
    </w:rPr>
  </w:style>
  <w:style w:type="paragraph" w:customStyle="1" w:styleId="Legal2Cont1">
    <w:name w:val="Legal2 Cont 1"/>
    <w:basedOn w:val="Normal"/>
    <w:link w:val="Legal2Cont1Char"/>
    <w:pPr>
      <w:autoSpaceDE/>
      <w:autoSpaceDN/>
      <w:adjustRightInd/>
      <w:ind w:firstLine="720"/>
    </w:pPr>
    <w:rPr>
      <w:szCs w:val="20"/>
    </w:rPr>
  </w:style>
  <w:style w:type="character" w:customStyle="1" w:styleId="Legal2Cont1Char">
    <w:name w:val="Legal2 Cont 1 Char"/>
    <w:link w:val="Legal2Cont1"/>
    <w:rPr>
      <w:rFonts w:ascii="Times New Roman" w:hAnsi="Times New Roman"/>
      <w:sz w:val="22"/>
    </w:rPr>
  </w:style>
  <w:style w:type="paragraph" w:customStyle="1" w:styleId="Legal2Cont2">
    <w:name w:val="Legal2 Cont 2"/>
    <w:basedOn w:val="Legal2Cont1"/>
    <w:link w:val="Legal2Cont2Char"/>
    <w:pPr>
      <w:ind w:firstLine="1440"/>
    </w:pPr>
  </w:style>
  <w:style w:type="character" w:customStyle="1" w:styleId="Legal2Cont2Char">
    <w:name w:val="Legal2 Cont 2 Char"/>
    <w:link w:val="Legal2Cont2"/>
    <w:rPr>
      <w:rFonts w:ascii="Times New Roman" w:hAnsi="Times New Roman"/>
      <w:sz w:val="22"/>
    </w:rPr>
  </w:style>
  <w:style w:type="paragraph" w:customStyle="1" w:styleId="Legal2Cont3">
    <w:name w:val="Legal2 Cont 3"/>
    <w:basedOn w:val="Legal2Cont2"/>
    <w:link w:val="Legal2Cont3Char"/>
    <w:pPr>
      <w:ind w:firstLine="2160"/>
    </w:pPr>
  </w:style>
  <w:style w:type="character" w:customStyle="1" w:styleId="Legal2Cont3Char">
    <w:name w:val="Legal2 Cont 3 Char"/>
    <w:link w:val="Legal2Cont3"/>
    <w:rPr>
      <w:rFonts w:ascii="Times New Roman" w:hAnsi="Times New Roman"/>
      <w:sz w:val="22"/>
    </w:rPr>
  </w:style>
  <w:style w:type="paragraph" w:customStyle="1" w:styleId="Legal2Cont4">
    <w:name w:val="Legal2 Cont 4"/>
    <w:basedOn w:val="Legal2Cont3"/>
    <w:link w:val="Legal2Cont4Char"/>
    <w:pPr>
      <w:ind w:firstLine="2880"/>
    </w:pPr>
  </w:style>
  <w:style w:type="character" w:customStyle="1" w:styleId="Legal2Cont4Char">
    <w:name w:val="Legal2 Cont 4 Char"/>
    <w:link w:val="Legal2Cont4"/>
    <w:rPr>
      <w:rFonts w:ascii="Times New Roman" w:hAnsi="Times New Roman"/>
      <w:sz w:val="22"/>
    </w:rPr>
  </w:style>
  <w:style w:type="paragraph" w:customStyle="1" w:styleId="Legal2Cont5">
    <w:name w:val="Legal2 Cont 5"/>
    <w:basedOn w:val="Legal2Cont4"/>
    <w:link w:val="Legal2Cont5Char"/>
    <w:pPr>
      <w:ind w:firstLine="3600"/>
    </w:pPr>
  </w:style>
  <w:style w:type="character" w:customStyle="1" w:styleId="Legal2Cont5Char">
    <w:name w:val="Legal2 Cont 5 Char"/>
    <w:link w:val="Legal2Cont5"/>
    <w:rPr>
      <w:rFonts w:ascii="Times New Roman" w:hAnsi="Times New Roman"/>
      <w:sz w:val="22"/>
    </w:rPr>
  </w:style>
  <w:style w:type="paragraph" w:customStyle="1" w:styleId="Legal2Cont6">
    <w:name w:val="Legal2 Cont 6"/>
    <w:basedOn w:val="Legal2Cont5"/>
    <w:link w:val="Legal2Cont6Char"/>
    <w:pPr>
      <w:ind w:firstLine="4320"/>
    </w:pPr>
  </w:style>
  <w:style w:type="character" w:customStyle="1" w:styleId="Legal2Cont6Char">
    <w:name w:val="Legal2 Cont 6 Char"/>
    <w:link w:val="Legal2Cont6"/>
    <w:rPr>
      <w:rFonts w:ascii="Times New Roman" w:hAnsi="Times New Roman"/>
      <w:sz w:val="22"/>
    </w:rPr>
  </w:style>
  <w:style w:type="paragraph" w:customStyle="1" w:styleId="Legal2Cont7">
    <w:name w:val="Legal2 Cont 7"/>
    <w:basedOn w:val="Legal2Cont6"/>
    <w:link w:val="Legal2Cont7Char"/>
    <w:pPr>
      <w:ind w:firstLine="5040"/>
    </w:pPr>
  </w:style>
  <w:style w:type="character" w:customStyle="1" w:styleId="Legal2Cont7Char">
    <w:name w:val="Legal2 Cont 7 Char"/>
    <w:link w:val="Legal2Cont7"/>
    <w:rPr>
      <w:rFonts w:ascii="Times New Roman" w:hAnsi="Times New Roman"/>
      <w:sz w:val="22"/>
    </w:rPr>
  </w:style>
  <w:style w:type="paragraph" w:customStyle="1" w:styleId="Legal2Cont8">
    <w:name w:val="Legal2 Cont 8"/>
    <w:basedOn w:val="Legal2Cont7"/>
    <w:link w:val="Legal2Cont8Char"/>
    <w:pPr>
      <w:ind w:firstLine="5760"/>
    </w:pPr>
  </w:style>
  <w:style w:type="character" w:customStyle="1" w:styleId="Legal2Cont8Char">
    <w:name w:val="Legal2 Cont 8 Char"/>
    <w:link w:val="Legal2Cont8"/>
    <w:rPr>
      <w:rFonts w:ascii="Times New Roman" w:hAnsi="Times New Roman"/>
      <w:sz w:val="22"/>
    </w:rPr>
  </w:style>
  <w:style w:type="paragraph" w:customStyle="1" w:styleId="Legal2Cont9">
    <w:name w:val="Legal2 Cont 9"/>
    <w:basedOn w:val="Legal2Cont8"/>
    <w:link w:val="Legal2Cont9Char"/>
    <w:pPr>
      <w:ind w:firstLine="6480"/>
    </w:pPr>
  </w:style>
  <w:style w:type="character" w:customStyle="1" w:styleId="Legal2Cont9Char">
    <w:name w:val="Legal2 Cont 9 Char"/>
    <w:link w:val="Legal2Cont9"/>
    <w:rPr>
      <w:rFonts w:ascii="Times New Roman" w:hAnsi="Times New Roman"/>
      <w:sz w:val="22"/>
    </w:rPr>
  </w:style>
  <w:style w:type="paragraph" w:customStyle="1" w:styleId="Legal2L1">
    <w:name w:val="Legal2_L1"/>
    <w:basedOn w:val="Normal"/>
    <w:next w:val="BodyText"/>
    <w:link w:val="Legal2L1Char"/>
    <w:pPr>
      <w:numPr>
        <w:numId w:val="2"/>
      </w:numPr>
      <w:autoSpaceDE/>
      <w:autoSpaceDN/>
      <w:adjustRightInd/>
      <w:outlineLvl w:val="0"/>
    </w:pPr>
    <w:rPr>
      <w:b/>
      <w:szCs w:val="20"/>
      <w:u w:val="single"/>
    </w:rPr>
  </w:style>
  <w:style w:type="character" w:customStyle="1" w:styleId="Legal2L1Char">
    <w:name w:val="Legal2_L1 Char"/>
    <w:link w:val="Legal2L1"/>
    <w:rPr>
      <w:rFonts w:ascii="Times New Roman" w:hAnsi="Times New Roman"/>
      <w:b/>
      <w:sz w:val="22"/>
      <w:u w:val="single"/>
    </w:rPr>
  </w:style>
  <w:style w:type="paragraph" w:customStyle="1" w:styleId="Legal2L2">
    <w:name w:val="Legal2_L2"/>
    <w:basedOn w:val="Legal2L1"/>
    <w:next w:val="BodyText"/>
    <w:link w:val="Legal2L2Char"/>
    <w:uiPriority w:val="99"/>
    <w:pPr>
      <w:numPr>
        <w:ilvl w:val="1"/>
      </w:numPr>
      <w:outlineLvl w:val="1"/>
    </w:pPr>
    <w:rPr>
      <w:b w:val="0"/>
      <w:u w:val="none"/>
    </w:rPr>
  </w:style>
  <w:style w:type="character" w:customStyle="1" w:styleId="Legal2L2Char">
    <w:name w:val="Legal2_L2 Char"/>
    <w:link w:val="Legal2L2"/>
    <w:uiPriority w:val="99"/>
    <w:rPr>
      <w:rFonts w:ascii="Times New Roman" w:hAnsi="Times New Roman"/>
      <w:sz w:val="22"/>
    </w:rPr>
  </w:style>
  <w:style w:type="paragraph" w:customStyle="1" w:styleId="Legal2L3">
    <w:name w:val="Legal2_L3"/>
    <w:basedOn w:val="Legal2L2"/>
    <w:next w:val="BodyText"/>
    <w:link w:val="Legal2L3Char"/>
    <w:uiPriority w:val="99"/>
    <w:pPr>
      <w:numPr>
        <w:ilvl w:val="2"/>
      </w:numPr>
      <w:spacing w:after="120"/>
      <w:outlineLvl w:val="2"/>
    </w:pPr>
  </w:style>
  <w:style w:type="character" w:customStyle="1" w:styleId="Legal2L3Char">
    <w:name w:val="Legal2_L3 Char"/>
    <w:link w:val="Legal2L3"/>
    <w:uiPriority w:val="99"/>
    <w:rPr>
      <w:rFonts w:ascii="Times New Roman" w:hAnsi="Times New Roman"/>
      <w:sz w:val="22"/>
    </w:rPr>
  </w:style>
  <w:style w:type="paragraph" w:customStyle="1" w:styleId="Legal2L4">
    <w:name w:val="Legal2_L4"/>
    <w:basedOn w:val="Legal2L3"/>
    <w:next w:val="BodyText"/>
    <w:link w:val="Legal2L4Char"/>
    <w:uiPriority w:val="99"/>
    <w:pPr>
      <w:numPr>
        <w:ilvl w:val="3"/>
      </w:numPr>
      <w:outlineLvl w:val="3"/>
    </w:pPr>
  </w:style>
  <w:style w:type="character" w:customStyle="1" w:styleId="Legal2L4Char">
    <w:name w:val="Legal2_L4 Char"/>
    <w:link w:val="Legal2L4"/>
    <w:rPr>
      <w:rFonts w:ascii="Times New Roman" w:hAnsi="Times New Roman"/>
      <w:sz w:val="22"/>
    </w:rPr>
  </w:style>
  <w:style w:type="paragraph" w:customStyle="1" w:styleId="Legal2L5">
    <w:name w:val="Legal2_L5"/>
    <w:basedOn w:val="Legal2L4"/>
    <w:next w:val="BodyText"/>
    <w:link w:val="Legal2L5Char"/>
    <w:pPr>
      <w:numPr>
        <w:ilvl w:val="4"/>
      </w:numPr>
      <w:outlineLvl w:val="4"/>
    </w:pPr>
  </w:style>
  <w:style w:type="character" w:customStyle="1" w:styleId="Legal2L5Char">
    <w:name w:val="Legal2_L5 Char"/>
    <w:link w:val="Legal2L5"/>
    <w:rPr>
      <w:rFonts w:ascii="Times New Roman" w:hAnsi="Times New Roman"/>
      <w:sz w:val="22"/>
    </w:rPr>
  </w:style>
  <w:style w:type="paragraph" w:customStyle="1" w:styleId="Legal2L6">
    <w:name w:val="Legal2_L6"/>
    <w:basedOn w:val="Legal2L5"/>
    <w:next w:val="BodyText"/>
    <w:link w:val="Legal2L6Char"/>
    <w:pPr>
      <w:numPr>
        <w:ilvl w:val="5"/>
      </w:numPr>
      <w:outlineLvl w:val="5"/>
    </w:pPr>
  </w:style>
  <w:style w:type="character" w:customStyle="1" w:styleId="Legal2L6Char">
    <w:name w:val="Legal2_L6 Char"/>
    <w:link w:val="Legal2L6"/>
    <w:rPr>
      <w:rFonts w:ascii="Times New Roman" w:hAnsi="Times New Roman"/>
      <w:sz w:val="22"/>
    </w:rPr>
  </w:style>
  <w:style w:type="paragraph" w:customStyle="1" w:styleId="Legal2L7">
    <w:name w:val="Legal2_L7"/>
    <w:basedOn w:val="Legal2L6"/>
    <w:next w:val="BodyText"/>
    <w:link w:val="Legal2L7Char"/>
    <w:pPr>
      <w:numPr>
        <w:ilvl w:val="6"/>
      </w:numPr>
      <w:outlineLvl w:val="6"/>
    </w:pPr>
  </w:style>
  <w:style w:type="character" w:customStyle="1" w:styleId="Legal2L7Char">
    <w:name w:val="Legal2_L7 Char"/>
    <w:link w:val="Legal2L7"/>
    <w:rPr>
      <w:rFonts w:ascii="Times New Roman" w:hAnsi="Times New Roman"/>
      <w:sz w:val="22"/>
    </w:rPr>
  </w:style>
  <w:style w:type="paragraph" w:customStyle="1" w:styleId="Legal2L8">
    <w:name w:val="Legal2_L8"/>
    <w:basedOn w:val="Legal2L7"/>
    <w:next w:val="BodyText"/>
    <w:link w:val="Legal2L8Char"/>
    <w:pPr>
      <w:numPr>
        <w:ilvl w:val="7"/>
      </w:numPr>
      <w:outlineLvl w:val="7"/>
    </w:pPr>
  </w:style>
  <w:style w:type="character" w:customStyle="1" w:styleId="Legal2L8Char">
    <w:name w:val="Legal2_L8 Char"/>
    <w:link w:val="Legal2L8"/>
    <w:rPr>
      <w:rFonts w:ascii="Times New Roman" w:hAnsi="Times New Roman"/>
      <w:sz w:val="22"/>
    </w:rPr>
  </w:style>
  <w:style w:type="paragraph" w:customStyle="1" w:styleId="Legal2L9">
    <w:name w:val="Legal2_L9"/>
    <w:basedOn w:val="Legal2L8"/>
    <w:next w:val="BodyText"/>
    <w:link w:val="Legal2L9Char"/>
    <w:pPr>
      <w:numPr>
        <w:ilvl w:val="8"/>
      </w:numPr>
      <w:outlineLvl w:val="8"/>
    </w:pPr>
  </w:style>
  <w:style w:type="character" w:customStyle="1" w:styleId="Legal2L9Char">
    <w:name w:val="Legal2_L9 Char"/>
    <w:link w:val="Legal2L9"/>
    <w:rPr>
      <w:rFonts w:ascii="Times New Roman" w:hAnsi="Times New Roman"/>
      <w:sz w:val="22"/>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semiHidden/>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leader="dot" w:pos="9000"/>
        <w:tab w:val="right" w:pos="9360"/>
      </w:tabs>
      <w:suppressAutoHyphens/>
      <w:autoSpaceDE/>
      <w:autoSpaceDN/>
      <w:adjustRightInd/>
      <w:spacing w:after="0"/>
      <w:ind w:left="2880" w:right="720" w:hanging="720"/>
      <w:jc w:val="both"/>
    </w:pPr>
    <w:rPr>
      <w:spacing w:val="-3"/>
      <w:sz w:val="24"/>
      <w:szCs w:val="20"/>
      <w:lang w:eastAsia="ko-KR"/>
    </w:rPr>
  </w:style>
  <w:style w:type="paragraph" w:styleId="Revision">
    <w:name w:val="Revision"/>
    <w:hidden/>
    <w:uiPriority w:val="99"/>
    <w:semiHidden/>
    <w:rPr>
      <w:rFonts w:ascii="Times New Roman" w:hAnsi="Times New Roman"/>
      <w:sz w:val="22"/>
      <w:szCs w:val="22"/>
    </w:rPr>
  </w:style>
  <w:style w:type="paragraph" w:customStyle="1" w:styleId="StandardCont1">
    <w:name w:val="Standard Cont 1"/>
    <w:basedOn w:val="Normal"/>
    <w:link w:val="StandardCont1Char"/>
    <w:pPr>
      <w:autoSpaceDE/>
      <w:autoSpaceDN/>
      <w:adjustRightInd/>
      <w:ind w:firstLine="720"/>
    </w:pPr>
    <w:rPr>
      <w:szCs w:val="20"/>
    </w:rPr>
  </w:style>
  <w:style w:type="character" w:customStyle="1" w:styleId="StandardCont1Char">
    <w:name w:val="Standard Cont 1 Char"/>
    <w:link w:val="StandardCont1"/>
    <w:rPr>
      <w:rFonts w:ascii="Times New Roman" w:hAnsi="Times New Roman"/>
      <w:sz w:val="22"/>
    </w:rPr>
  </w:style>
  <w:style w:type="paragraph" w:customStyle="1" w:styleId="StandardCont2">
    <w:name w:val="Standard Cont 2"/>
    <w:basedOn w:val="StandardCont1"/>
    <w:link w:val="StandardCont2Char"/>
    <w:pPr>
      <w:ind w:firstLine="1440"/>
    </w:pPr>
  </w:style>
  <w:style w:type="character" w:customStyle="1" w:styleId="StandardCont2Char">
    <w:name w:val="Standard Cont 2 Char"/>
    <w:link w:val="StandardCont2"/>
    <w:rPr>
      <w:rFonts w:ascii="Times New Roman" w:hAnsi="Times New Roman"/>
      <w:sz w:val="22"/>
    </w:rPr>
  </w:style>
  <w:style w:type="paragraph" w:customStyle="1" w:styleId="StandardCont3">
    <w:name w:val="Standard Cont 3"/>
    <w:basedOn w:val="StandardCont2"/>
    <w:link w:val="StandardCont3Char"/>
    <w:pPr>
      <w:ind w:firstLine="2160"/>
    </w:pPr>
  </w:style>
  <w:style w:type="character" w:customStyle="1" w:styleId="StandardCont3Char">
    <w:name w:val="Standard Cont 3 Char"/>
    <w:link w:val="StandardCont3"/>
    <w:rPr>
      <w:rFonts w:ascii="Times New Roman" w:hAnsi="Times New Roman"/>
      <w:sz w:val="22"/>
    </w:rPr>
  </w:style>
  <w:style w:type="paragraph" w:customStyle="1" w:styleId="StandardCont4">
    <w:name w:val="Standard Cont 4"/>
    <w:basedOn w:val="StandardCont3"/>
    <w:link w:val="StandardCont4Char"/>
    <w:pPr>
      <w:ind w:firstLine="2880"/>
    </w:pPr>
  </w:style>
  <w:style w:type="character" w:customStyle="1" w:styleId="StandardCont4Char">
    <w:name w:val="Standard Cont 4 Char"/>
    <w:link w:val="StandardCont4"/>
    <w:rPr>
      <w:rFonts w:ascii="Times New Roman" w:hAnsi="Times New Roman"/>
      <w:sz w:val="22"/>
    </w:rPr>
  </w:style>
  <w:style w:type="paragraph" w:customStyle="1" w:styleId="StandardCont5">
    <w:name w:val="Standard Cont 5"/>
    <w:basedOn w:val="StandardCont4"/>
    <w:link w:val="StandardCont5Char"/>
    <w:pPr>
      <w:ind w:firstLine="3600"/>
    </w:pPr>
  </w:style>
  <w:style w:type="character" w:customStyle="1" w:styleId="StandardCont5Char">
    <w:name w:val="Standard Cont 5 Char"/>
    <w:link w:val="StandardCont5"/>
    <w:rPr>
      <w:rFonts w:ascii="Times New Roman" w:hAnsi="Times New Roman"/>
      <w:sz w:val="22"/>
    </w:rPr>
  </w:style>
  <w:style w:type="paragraph" w:customStyle="1" w:styleId="StandardCont6">
    <w:name w:val="Standard Cont 6"/>
    <w:basedOn w:val="StandardCont5"/>
    <w:link w:val="StandardCont6Char"/>
    <w:pPr>
      <w:ind w:firstLine="4320"/>
    </w:pPr>
  </w:style>
  <w:style w:type="character" w:customStyle="1" w:styleId="StandardCont6Char">
    <w:name w:val="Standard Cont 6 Char"/>
    <w:link w:val="StandardCont6"/>
    <w:rPr>
      <w:rFonts w:ascii="Times New Roman" w:hAnsi="Times New Roman"/>
      <w:sz w:val="22"/>
    </w:rPr>
  </w:style>
  <w:style w:type="paragraph" w:customStyle="1" w:styleId="StandardCont7">
    <w:name w:val="Standard Cont 7"/>
    <w:basedOn w:val="StandardCont6"/>
    <w:link w:val="StandardCont7Char"/>
    <w:pPr>
      <w:ind w:firstLine="5040"/>
    </w:pPr>
  </w:style>
  <w:style w:type="character" w:customStyle="1" w:styleId="StandardCont7Char">
    <w:name w:val="Standard Cont 7 Char"/>
    <w:link w:val="StandardCont7"/>
    <w:rPr>
      <w:rFonts w:ascii="Times New Roman" w:hAnsi="Times New Roman"/>
      <w:sz w:val="22"/>
    </w:rPr>
  </w:style>
  <w:style w:type="paragraph" w:customStyle="1" w:styleId="StandardCont8">
    <w:name w:val="Standard Cont 8"/>
    <w:basedOn w:val="StandardCont7"/>
    <w:link w:val="StandardCont8Char"/>
    <w:pPr>
      <w:ind w:firstLine="5760"/>
    </w:pPr>
  </w:style>
  <w:style w:type="character" w:customStyle="1" w:styleId="StandardCont8Char">
    <w:name w:val="Standard Cont 8 Char"/>
    <w:link w:val="StandardCont8"/>
    <w:rPr>
      <w:rFonts w:ascii="Times New Roman" w:hAnsi="Times New Roman"/>
      <w:sz w:val="22"/>
    </w:rPr>
  </w:style>
  <w:style w:type="paragraph" w:customStyle="1" w:styleId="StandardCont9">
    <w:name w:val="Standard Cont 9"/>
    <w:basedOn w:val="StandardCont8"/>
    <w:link w:val="StandardCont9Char"/>
    <w:pPr>
      <w:ind w:firstLine="6480"/>
    </w:pPr>
  </w:style>
  <w:style w:type="character" w:customStyle="1" w:styleId="StandardCont9Char">
    <w:name w:val="Standard Cont 9 Char"/>
    <w:link w:val="StandardCont9"/>
    <w:rPr>
      <w:rFonts w:ascii="Times New Roman" w:hAnsi="Times New Roman"/>
      <w:sz w:val="22"/>
    </w:rPr>
  </w:style>
  <w:style w:type="paragraph" w:customStyle="1" w:styleId="StandardL1">
    <w:name w:val="Standard_L1"/>
    <w:basedOn w:val="Normal"/>
    <w:next w:val="BodyText"/>
    <w:link w:val="StandardL1Char"/>
    <w:pPr>
      <w:numPr>
        <w:numId w:val="8"/>
      </w:numPr>
      <w:autoSpaceDE/>
      <w:autoSpaceDN/>
      <w:adjustRightInd/>
      <w:outlineLvl w:val="0"/>
    </w:pPr>
    <w:rPr>
      <w:szCs w:val="20"/>
    </w:rPr>
  </w:style>
  <w:style w:type="character" w:customStyle="1" w:styleId="StandardL1Char">
    <w:name w:val="Standard_L1 Char"/>
    <w:link w:val="StandardL1"/>
    <w:rPr>
      <w:rFonts w:ascii="Times New Roman" w:hAnsi="Times New Roman"/>
      <w:sz w:val="22"/>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link w:val="StandardL2"/>
    <w:rPr>
      <w:rFonts w:ascii="Times New Roman" w:hAnsi="Times New Roman"/>
      <w:sz w:val="22"/>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link w:val="StandardL3"/>
    <w:rPr>
      <w:rFonts w:ascii="Times New Roman" w:hAnsi="Times New Roman"/>
      <w:sz w:val="22"/>
    </w:rPr>
  </w:style>
  <w:style w:type="paragraph" w:customStyle="1" w:styleId="StandardL4">
    <w:name w:val="Standard_L4"/>
    <w:basedOn w:val="StandardL3"/>
    <w:next w:val="BodyText"/>
    <w:link w:val="StandardL4Char"/>
    <w:pPr>
      <w:numPr>
        <w:ilvl w:val="3"/>
      </w:numPr>
      <w:outlineLvl w:val="3"/>
    </w:pPr>
  </w:style>
  <w:style w:type="character" w:customStyle="1" w:styleId="StandardL4Char">
    <w:name w:val="Standard_L4 Char"/>
    <w:link w:val="StandardL4"/>
    <w:rPr>
      <w:rFonts w:ascii="Times New Roman" w:hAnsi="Times New Roman"/>
      <w:sz w:val="22"/>
    </w:rPr>
  </w:style>
  <w:style w:type="paragraph" w:customStyle="1" w:styleId="StandardL5">
    <w:name w:val="Standard_L5"/>
    <w:basedOn w:val="StandardL4"/>
    <w:next w:val="BodyText"/>
    <w:link w:val="StandardL5Char"/>
    <w:pPr>
      <w:numPr>
        <w:ilvl w:val="4"/>
      </w:numPr>
      <w:outlineLvl w:val="4"/>
    </w:pPr>
  </w:style>
  <w:style w:type="character" w:customStyle="1" w:styleId="StandardL5Char">
    <w:name w:val="Standard_L5 Char"/>
    <w:link w:val="StandardL5"/>
    <w:rPr>
      <w:rFonts w:ascii="Times New Roman" w:hAnsi="Times New Roman"/>
      <w:sz w:val="22"/>
    </w:rPr>
  </w:style>
  <w:style w:type="paragraph" w:customStyle="1" w:styleId="StandardL6">
    <w:name w:val="Standard_L6"/>
    <w:basedOn w:val="StandardL5"/>
    <w:next w:val="BodyText"/>
    <w:link w:val="StandardL6Char"/>
    <w:pPr>
      <w:numPr>
        <w:ilvl w:val="5"/>
      </w:numPr>
      <w:outlineLvl w:val="5"/>
    </w:pPr>
  </w:style>
  <w:style w:type="character" w:customStyle="1" w:styleId="StandardL6Char">
    <w:name w:val="Standard_L6 Char"/>
    <w:link w:val="StandardL6"/>
    <w:rPr>
      <w:rFonts w:ascii="Times New Roman" w:hAnsi="Times New Roman"/>
      <w:sz w:val="22"/>
    </w:rPr>
  </w:style>
  <w:style w:type="paragraph" w:customStyle="1" w:styleId="StandardL7">
    <w:name w:val="Standard_L7"/>
    <w:basedOn w:val="StandardL6"/>
    <w:next w:val="BodyText"/>
    <w:link w:val="StandardL7Char"/>
    <w:pPr>
      <w:numPr>
        <w:ilvl w:val="6"/>
      </w:numPr>
      <w:outlineLvl w:val="6"/>
    </w:pPr>
  </w:style>
  <w:style w:type="character" w:customStyle="1" w:styleId="StandardL7Char">
    <w:name w:val="Standard_L7 Char"/>
    <w:link w:val="StandardL7"/>
    <w:rPr>
      <w:rFonts w:ascii="Times New Roman" w:hAnsi="Times New Roman"/>
      <w:sz w:val="22"/>
    </w:rPr>
  </w:style>
  <w:style w:type="paragraph" w:customStyle="1" w:styleId="StandardL8">
    <w:name w:val="Standard_L8"/>
    <w:basedOn w:val="StandardL7"/>
    <w:next w:val="BodyText"/>
    <w:link w:val="StandardL8Char"/>
    <w:pPr>
      <w:numPr>
        <w:ilvl w:val="7"/>
      </w:numPr>
      <w:outlineLvl w:val="7"/>
    </w:pPr>
  </w:style>
  <w:style w:type="character" w:customStyle="1" w:styleId="StandardL8Char">
    <w:name w:val="Standard_L8 Char"/>
    <w:link w:val="StandardL8"/>
    <w:rPr>
      <w:rFonts w:ascii="Times New Roman" w:hAnsi="Times New Roman"/>
      <w:sz w:val="22"/>
    </w:rPr>
  </w:style>
  <w:style w:type="paragraph" w:customStyle="1" w:styleId="StandardL9">
    <w:name w:val="Standard_L9"/>
    <w:basedOn w:val="StandardL8"/>
    <w:next w:val="BodyText"/>
    <w:link w:val="StandardL9Char"/>
    <w:pPr>
      <w:numPr>
        <w:ilvl w:val="8"/>
      </w:numPr>
      <w:outlineLvl w:val="8"/>
    </w:pPr>
  </w:style>
  <w:style w:type="character" w:customStyle="1" w:styleId="StandardL9Char">
    <w:name w:val="Standard_L9 Char"/>
    <w:link w:val="StandardL9"/>
    <w:rPr>
      <w:rFonts w:ascii="Times New Roman" w:hAnsi="Times New Roman"/>
      <w:sz w:val="22"/>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pBdr>
        <w:bottom w:val="single" w:sz="8" w:space="4" w:color="5B9BD5" w:themeColor="accent1"/>
      </w:pBdr>
      <w:autoSpaceDE/>
      <w:autoSpaceDN/>
      <w:adjustRightInd/>
      <w:spacing w:after="300"/>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character" w:customStyle="1" w:styleId="apple-style-span">
    <w:name w:val="apple-style-span"/>
    <w:basedOn w:val="DefaultParagraphFont"/>
    <w:rsid w:val="00F27B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First Indent" w:uiPriority="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240"/>
    </w:pPr>
    <w:rPr>
      <w:rFonts w:ascii="Times New Roman" w:hAnsi="Times New Roman"/>
      <w:sz w:val="22"/>
      <w:szCs w:val="22"/>
    </w:rPr>
  </w:style>
  <w:style w:type="paragraph" w:styleId="Heading1">
    <w:name w:val="heading 1"/>
    <w:basedOn w:val="Normal"/>
    <w:link w:val="Heading1Char"/>
    <w:uiPriority w:val="99"/>
    <w:qFormat/>
    <w:pPr>
      <w:spacing w:before="100" w:beforeAutospacing="1" w:after="100" w:afterAutospacing="1"/>
      <w:outlineLvl w:val="0"/>
    </w:pPr>
    <w:rPr>
      <w:b/>
      <w:kern w:val="36"/>
      <w:sz w:val="48"/>
      <w:szCs w:val="48"/>
    </w:rPr>
  </w:style>
  <w:style w:type="paragraph" w:styleId="Heading2">
    <w:name w:val="heading 2"/>
    <w:basedOn w:val="Normal"/>
    <w:link w:val="Heading2Char"/>
    <w:uiPriority w:val="99"/>
    <w:qFormat/>
    <w:pPr>
      <w:spacing w:before="100" w:beforeAutospacing="1" w:after="100" w:afterAutospacing="1"/>
      <w:outlineLvl w:val="1"/>
    </w:pPr>
    <w:rPr>
      <w:b/>
      <w:sz w:val="36"/>
      <w:szCs w:val="36"/>
    </w:rPr>
  </w:style>
  <w:style w:type="paragraph" w:styleId="Heading3">
    <w:name w:val="heading 3"/>
    <w:basedOn w:val="Normal"/>
    <w:link w:val="Heading3Char"/>
    <w:uiPriority w:val="99"/>
    <w:qFormat/>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Times New Roman" w:hAnsi="Times New Roman" w:cs="Times New Roman"/>
      <w:b/>
      <w:kern w:val="36"/>
      <w:sz w:val="48"/>
      <w:szCs w:val="48"/>
    </w:rPr>
  </w:style>
  <w:style w:type="character" w:customStyle="1" w:styleId="Heading2Char">
    <w:name w:val="Heading 2 Char"/>
    <w:link w:val="Heading2"/>
    <w:uiPriority w:val="99"/>
    <w:rPr>
      <w:rFonts w:ascii="Times New Roman" w:hAnsi="Times New Roman" w:cs="Times New Roman"/>
      <w:b/>
      <w:sz w:val="36"/>
      <w:szCs w:val="36"/>
    </w:rPr>
  </w:style>
  <w:style w:type="character" w:customStyle="1" w:styleId="Heading3Char">
    <w:name w:val="Heading 3 Char"/>
    <w:link w:val="Heading3"/>
    <w:uiPriority w:val="99"/>
    <w:rPr>
      <w:rFonts w:ascii="Times New Roman" w:hAnsi="Times New Roman" w:cs="Times New Roman"/>
      <w:b/>
      <w:sz w:val="27"/>
      <w:szCs w:val="27"/>
    </w:rPr>
  </w:style>
  <w:style w:type="paragraph" w:styleId="NormalWeb">
    <w:name w:val="Normal (Web)"/>
    <w:basedOn w:val="Normal"/>
    <w:uiPriority w:val="99"/>
    <w:pPr>
      <w:spacing w:before="100" w:beforeAutospacing="1" w:after="100" w:afterAutospacing="1"/>
    </w:pPr>
    <w:rPr>
      <w:sz w:val="24"/>
      <w:szCs w:val="24"/>
    </w:rPr>
  </w:style>
  <w:style w:type="character" w:styleId="Emphasis">
    <w:name w:val="Emphasis"/>
    <w:uiPriority w:val="99"/>
    <w:qFormat/>
    <w:rPr>
      <w:rFonts w:cs="Times New Roman"/>
      <w:i/>
    </w:rPr>
  </w:style>
  <w:style w:type="character" w:styleId="Strong">
    <w:name w:val="Strong"/>
    <w:uiPriority w:val="99"/>
    <w:qFormat/>
    <w:rPr>
      <w:rFonts w:cs="Times New Roman"/>
      <w:b/>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pPr>
      <w:spacing w:after="0"/>
    </w:pPr>
    <w:rPr>
      <w:sz w:val="16"/>
      <w:szCs w:val="16"/>
    </w:rPr>
  </w:style>
  <w:style w:type="character" w:customStyle="1" w:styleId="BalloonTextChar">
    <w:name w:val="Balloon Text Char"/>
    <w:link w:val="BalloonText"/>
    <w:uiPriority w:val="99"/>
    <w:rPr>
      <w:rFonts w:ascii="Times New Roman" w:hAnsi="Times New Roman" w:cs="Times New Roman"/>
      <w:sz w:val="16"/>
      <w:szCs w:val="16"/>
    </w:rPr>
  </w:style>
  <w:style w:type="character" w:styleId="FollowedHyperlink">
    <w:name w:val="FollowedHyperlink"/>
    <w:uiPriority w:val="99"/>
    <w:rPr>
      <w:rFonts w:cs="Times New Roman"/>
      <w:color w:val="800080"/>
      <w:u w:val="single"/>
    </w:rPr>
  </w:style>
  <w:style w:type="paragraph" w:customStyle="1" w:styleId="DocID">
    <w:name w:val="DocID"/>
    <w:basedOn w:val="Normal"/>
    <w:next w:val="Footer"/>
    <w:uiPriority w:val="99"/>
    <w:pPr>
      <w:spacing w:beforeAutospacing="1" w:after="0" w:afterAutospacing="1"/>
    </w:pPr>
    <w:rPr>
      <w:color w:val="000000"/>
      <w:kern w:val="36"/>
      <w:sz w:val="18"/>
      <w:szCs w:val="40"/>
    </w:rPr>
  </w:style>
  <w:style w:type="character" w:customStyle="1" w:styleId="DocIDChar">
    <w:name w:val="DocID Char"/>
    <w:uiPriority w:val="99"/>
    <w:rPr>
      <w:rFonts w:ascii="Times New Roman" w:hAnsi="Times New Roman" w:cs="Times New Roman"/>
      <w:kern w:val="36"/>
      <w:sz w:val="40"/>
      <w:szCs w:val="40"/>
    </w:rPr>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link w:val="Footer"/>
    <w:uiPriority w:val="99"/>
    <w:rPr>
      <w:rFonts w:cs="Times New Roman"/>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link w:val="Header"/>
    <w:uiPriority w:val="99"/>
    <w:rPr>
      <w:rFonts w:cs="Times New Roman"/>
    </w:rPr>
  </w:style>
  <w:style w:type="paragraph" w:customStyle="1" w:styleId="icon1">
    <w:name w:val="icon1"/>
    <w:basedOn w:val="Normal"/>
    <w:uiPriority w:val="99"/>
    <w:pPr>
      <w:spacing w:before="100" w:beforeAutospacing="1" w:after="100" w:afterAutospacing="1"/>
    </w:pPr>
    <w:rPr>
      <w:sz w:val="24"/>
      <w:szCs w:val="24"/>
    </w:rPr>
  </w:style>
  <w:style w:type="paragraph" w:customStyle="1" w:styleId="icon2">
    <w:name w:val="icon2"/>
    <w:basedOn w:val="Normal"/>
    <w:uiPriority w:val="99"/>
    <w:pPr>
      <w:spacing w:before="100" w:beforeAutospacing="1" w:after="100" w:afterAutospacing="1"/>
    </w:pPr>
    <w:rPr>
      <w:sz w:val="24"/>
      <w:szCs w:val="24"/>
    </w:rPr>
  </w:style>
  <w:style w:type="paragraph" w:customStyle="1" w:styleId="icon3">
    <w:name w:val="icon3"/>
    <w:basedOn w:val="Normal"/>
    <w:uiPriority w:val="99"/>
    <w:pPr>
      <w:spacing w:before="100" w:beforeAutospacing="1" w:after="100" w:afterAutospacing="1"/>
    </w:pPr>
    <w:rPr>
      <w:sz w:val="24"/>
      <w:szCs w:val="24"/>
    </w:rPr>
  </w:style>
  <w:style w:type="paragraph" w:customStyle="1" w:styleId="icon4">
    <w:name w:val="icon4"/>
    <w:basedOn w:val="Normal"/>
    <w:uiPriority w:val="99"/>
    <w:pPr>
      <w:spacing w:before="100" w:beforeAutospacing="1" w:after="100" w:afterAutospacing="1"/>
    </w:pPr>
    <w:rPr>
      <w:sz w:val="24"/>
      <w:szCs w:val="24"/>
    </w:rPr>
  </w:style>
  <w:style w:type="paragraph" w:customStyle="1" w:styleId="icon5">
    <w:name w:val="icon5"/>
    <w:basedOn w:val="Normal"/>
    <w:uiPriority w:val="99"/>
    <w:pPr>
      <w:spacing w:before="100" w:beforeAutospacing="1" w:after="100" w:afterAutospacing="1"/>
    </w:pPr>
    <w:rPr>
      <w:sz w:val="24"/>
      <w:szCs w:val="24"/>
    </w:rPr>
  </w:style>
  <w:style w:type="paragraph" w:customStyle="1" w:styleId="icon6">
    <w:name w:val="icon6"/>
    <w:basedOn w:val="Normal"/>
    <w:uiPriority w:val="99"/>
    <w:pPr>
      <w:spacing w:before="100" w:beforeAutospacing="1" w:after="100" w:afterAutospacing="1"/>
    </w:pPr>
    <w:rPr>
      <w:sz w:val="24"/>
      <w:szCs w:val="24"/>
    </w:rPr>
  </w:style>
  <w:style w:type="paragraph" w:customStyle="1" w:styleId="icon7">
    <w:name w:val="icon7"/>
    <w:basedOn w:val="Normal"/>
    <w:uiPriority w:val="99"/>
    <w:pPr>
      <w:spacing w:before="100" w:beforeAutospacing="1" w:after="100" w:afterAutospacing="1"/>
    </w:pPr>
    <w:rPr>
      <w:sz w:val="24"/>
      <w:szCs w:val="24"/>
    </w:rPr>
  </w:style>
  <w:style w:type="character" w:customStyle="1" w:styleId="light">
    <w:name w:val="light"/>
    <w:uiPriority w:val="99"/>
    <w:rPr>
      <w:rFonts w:cs="Times New Roman"/>
    </w:rPr>
  </w:style>
  <w:style w:type="paragraph" w:customStyle="1" w:styleId="icon8">
    <w:name w:val="icon8"/>
    <w:basedOn w:val="Normal"/>
    <w:uiPriority w:val="99"/>
    <w:pPr>
      <w:spacing w:before="100" w:beforeAutospacing="1" w:after="100" w:afterAutospacing="1"/>
    </w:pPr>
    <w:rPr>
      <w:sz w:val="24"/>
      <w:szCs w:val="24"/>
    </w:rPr>
  </w:style>
  <w:style w:type="paragraph" w:customStyle="1" w:styleId="icon9">
    <w:name w:val="icon9"/>
    <w:basedOn w:val="Normal"/>
    <w:uiPriority w:val="99"/>
    <w:pPr>
      <w:spacing w:before="100" w:beforeAutospacing="1" w:after="100" w:afterAutospacing="1"/>
    </w:pPr>
    <w:rPr>
      <w:sz w:val="24"/>
      <w:szCs w:val="24"/>
    </w:rPr>
  </w:style>
  <w:style w:type="paragraph" w:customStyle="1" w:styleId="icon10">
    <w:name w:val="icon10"/>
    <w:basedOn w:val="Normal"/>
    <w:uiPriority w:val="99"/>
    <w:pPr>
      <w:spacing w:before="100" w:beforeAutospacing="1" w:after="100" w:afterAutospacing="1"/>
    </w:pPr>
    <w:rPr>
      <w:sz w:val="24"/>
      <w:szCs w:val="24"/>
    </w:rPr>
  </w:style>
  <w:style w:type="paragraph" w:customStyle="1" w:styleId="DeltaViewTableHeading">
    <w:name w:val="DeltaView Table Heading"/>
    <w:basedOn w:val="Normal"/>
    <w:uiPriority w:val="99"/>
    <w:pPr>
      <w:spacing w:after="120"/>
    </w:pPr>
    <w:rPr>
      <w:rFonts w:ascii="Arial" w:hAnsi="Arial"/>
      <w:b/>
      <w:sz w:val="24"/>
      <w:szCs w:val="24"/>
    </w:rPr>
  </w:style>
  <w:style w:type="paragraph" w:customStyle="1" w:styleId="DeltaViewTableBody">
    <w:name w:val="DeltaView Table Body"/>
    <w:basedOn w:val="Normal"/>
    <w:uiPriority w:val="99"/>
    <w:pPr>
      <w:spacing w:after="0"/>
    </w:pPr>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uiPriority w:val="99"/>
    <w:rPr>
      <w:sz w:val="16"/>
    </w:rPr>
  </w:style>
  <w:style w:type="paragraph" w:styleId="BodyText">
    <w:name w:val="Body Text"/>
    <w:basedOn w:val="Normal"/>
    <w:link w:val="BodyTextChar"/>
    <w:rPr>
      <w:rFonts w:ascii="Arial" w:hAnsi="Arial"/>
      <w:sz w:val="20"/>
      <w:szCs w:val="24"/>
    </w:rPr>
  </w:style>
  <w:style w:type="character" w:customStyle="1" w:styleId="BodyTextChar">
    <w:name w:val="Body Text Char"/>
    <w:link w:val="BodyText"/>
    <w:rPr>
      <w:rFonts w:ascii="Arial" w:hAnsi="Arial"/>
      <w:szCs w:val="24"/>
      <w:lang w:val="en-US" w:eastAsia="en-US" w:bidi="ar-SA"/>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link w:val="CommentTextChar"/>
    <w:uiPriority w:val="99"/>
    <w:pPr>
      <w:spacing w:after="0"/>
    </w:pPr>
    <w:rPr>
      <w:sz w:val="20"/>
      <w:szCs w:val="24"/>
    </w:rPr>
  </w:style>
  <w:style w:type="character" w:customStyle="1" w:styleId="CommentTextChar">
    <w:name w:val="Comment Text Char"/>
    <w:link w:val="CommentText"/>
    <w:uiPriority w:val="99"/>
    <w:rPr>
      <w:rFonts w:ascii="Calibri" w:eastAsia="Times New Roman" w:hAnsi="Calibri"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spacing w:after="0"/>
    </w:pPr>
    <w:rPr>
      <w:rFonts w:ascii="Tahoma" w:hAnsi="Tahoma"/>
      <w:sz w:val="24"/>
      <w:szCs w:val="24"/>
    </w:rPr>
  </w:style>
  <w:style w:type="character" w:customStyle="1" w:styleId="DocumentMapChar">
    <w:name w:val="Document Map Char"/>
    <w:link w:val="DocumentMap"/>
    <w:uiPriority w:val="99"/>
    <w:semiHidden/>
    <w:rPr>
      <w:rFonts w:ascii="Tahoma" w:eastAsia="Times New Roman"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OutlineCont1">
    <w:name w:val="Outline Cont 1"/>
    <w:basedOn w:val="Normal"/>
    <w:pPr>
      <w:autoSpaceDE/>
      <w:autoSpaceDN/>
      <w:adjustRightInd/>
      <w:ind w:firstLine="720"/>
    </w:pPr>
    <w:rPr>
      <w:szCs w:val="20"/>
    </w:rPr>
  </w:style>
  <w:style w:type="paragraph" w:customStyle="1" w:styleId="OutlineCont2">
    <w:name w:val="Outline Cont 2"/>
    <w:basedOn w:val="OutlineCont1"/>
    <w:pPr>
      <w:ind w:firstLine="1440"/>
    </w:pPr>
  </w:style>
  <w:style w:type="paragraph" w:customStyle="1" w:styleId="OutlineCont3">
    <w:name w:val="Outline Cont 3"/>
    <w:basedOn w:val="OutlineCont2"/>
    <w:pPr>
      <w:ind w:firstLine="2160"/>
    </w:pPr>
  </w:style>
  <w:style w:type="paragraph" w:customStyle="1" w:styleId="OutlineCont4">
    <w:name w:val="Outline Cont 4"/>
    <w:basedOn w:val="OutlineCont3"/>
    <w:pPr>
      <w:ind w:firstLine="2880"/>
    </w:pPr>
  </w:style>
  <w:style w:type="paragraph" w:customStyle="1" w:styleId="OutlineCont5">
    <w:name w:val="Outline Cont 5"/>
    <w:basedOn w:val="OutlineCont4"/>
    <w:pPr>
      <w:ind w:firstLine="3600"/>
    </w:pPr>
  </w:style>
  <w:style w:type="paragraph" w:customStyle="1" w:styleId="OutlineCont6">
    <w:name w:val="Outline Cont 6"/>
    <w:basedOn w:val="OutlineCont5"/>
    <w:pPr>
      <w:ind w:firstLine="4320"/>
    </w:pPr>
  </w:style>
  <w:style w:type="paragraph" w:customStyle="1" w:styleId="OutlineCont7">
    <w:name w:val="Outline Cont 7"/>
    <w:basedOn w:val="OutlineCont6"/>
    <w:pPr>
      <w:ind w:firstLine="5040"/>
    </w:pPr>
  </w:style>
  <w:style w:type="paragraph" w:customStyle="1" w:styleId="OutlineCont8">
    <w:name w:val="Outline Cont 8"/>
    <w:basedOn w:val="OutlineCont7"/>
    <w:pPr>
      <w:ind w:firstLine="5760"/>
    </w:pPr>
  </w:style>
  <w:style w:type="paragraph" w:customStyle="1" w:styleId="OutlineCont9">
    <w:name w:val="Outline Cont 9"/>
    <w:basedOn w:val="OutlineCont8"/>
    <w:pPr>
      <w:ind w:firstLine="6480"/>
    </w:pPr>
  </w:style>
  <w:style w:type="paragraph" w:customStyle="1" w:styleId="OutlineL1">
    <w:name w:val="Outline_L1"/>
    <w:basedOn w:val="Normal"/>
    <w:next w:val="BodyText"/>
    <w:uiPriority w:val="99"/>
    <w:pPr>
      <w:numPr>
        <w:numId w:val="1"/>
      </w:numPr>
      <w:autoSpaceDE/>
      <w:autoSpaceDN/>
      <w:adjustRightInd/>
      <w:outlineLvl w:val="0"/>
    </w:pPr>
    <w:rPr>
      <w:rFonts w:ascii="Arial" w:hAnsi="Arial" w:cs="Arial"/>
      <w:szCs w:val="20"/>
    </w:rPr>
  </w:style>
  <w:style w:type="paragraph" w:customStyle="1" w:styleId="OutlineL2">
    <w:name w:val="Outline_L2"/>
    <w:basedOn w:val="OutlineL1"/>
    <w:next w:val="BodyText"/>
    <w:uiPriority w:val="99"/>
    <w:pPr>
      <w:numPr>
        <w:ilvl w:val="1"/>
      </w:numPr>
      <w:outlineLvl w:val="1"/>
    </w:pPr>
    <w:rPr>
      <w:rFonts w:ascii="Times New Roman" w:hAnsi="Times New Roman" w:cs="Times New Roman"/>
    </w:rPr>
  </w:style>
  <w:style w:type="paragraph" w:customStyle="1" w:styleId="OutlineL3">
    <w:name w:val="Outline_L3"/>
    <w:basedOn w:val="OutlineL2"/>
    <w:next w:val="BodyText"/>
    <w:uiPriority w:val="99"/>
    <w:pPr>
      <w:numPr>
        <w:ilvl w:val="2"/>
      </w:numPr>
      <w:outlineLvl w:val="2"/>
    </w:pPr>
  </w:style>
  <w:style w:type="paragraph" w:customStyle="1" w:styleId="OutlineL4">
    <w:name w:val="Outline_L4"/>
    <w:basedOn w:val="OutlineL3"/>
    <w:next w:val="BodyText"/>
    <w:uiPriority w:val="99"/>
    <w:pPr>
      <w:numPr>
        <w:ilvl w:val="3"/>
      </w:numPr>
      <w:outlineLvl w:val="3"/>
    </w:pPr>
  </w:style>
  <w:style w:type="paragraph" w:customStyle="1" w:styleId="OutlineL5">
    <w:name w:val="Outline_L5"/>
    <w:basedOn w:val="OutlineL4"/>
    <w:next w:val="BodyText"/>
    <w:uiPriority w:val="99"/>
    <w:pPr>
      <w:numPr>
        <w:ilvl w:val="4"/>
      </w:numPr>
      <w:outlineLvl w:val="4"/>
    </w:pPr>
  </w:style>
  <w:style w:type="paragraph" w:customStyle="1" w:styleId="OutlineL6">
    <w:name w:val="Outline_L6"/>
    <w:basedOn w:val="OutlineL5"/>
    <w:next w:val="BodyText"/>
    <w:uiPriority w:val="99"/>
    <w:pPr>
      <w:numPr>
        <w:ilvl w:val="5"/>
      </w:numPr>
      <w:outlineLvl w:val="5"/>
    </w:pPr>
  </w:style>
  <w:style w:type="paragraph" w:customStyle="1" w:styleId="OutlineL7">
    <w:name w:val="Outline_L7"/>
    <w:basedOn w:val="OutlineL6"/>
    <w:next w:val="BodyText"/>
    <w:uiPriority w:val="99"/>
    <w:pPr>
      <w:numPr>
        <w:ilvl w:val="6"/>
      </w:numPr>
      <w:outlineLvl w:val="6"/>
    </w:pPr>
  </w:style>
  <w:style w:type="paragraph" w:customStyle="1" w:styleId="OutlineL8">
    <w:name w:val="Outline_L8"/>
    <w:basedOn w:val="OutlineL7"/>
    <w:next w:val="BodyText"/>
    <w:uiPriority w:val="99"/>
    <w:pPr>
      <w:numPr>
        <w:ilvl w:val="7"/>
      </w:numPr>
      <w:outlineLvl w:val="7"/>
    </w:pPr>
  </w:style>
  <w:style w:type="paragraph" w:customStyle="1" w:styleId="OutlineL9">
    <w:name w:val="Outline_L9"/>
    <w:basedOn w:val="OutlineL8"/>
    <w:next w:val="BodyText"/>
    <w:uiPriority w:val="99"/>
    <w:pPr>
      <w:numPr>
        <w:ilvl w:val="8"/>
      </w:numPr>
      <w:outlineLvl w:val="8"/>
    </w:p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odyTextFirstIndent">
    <w:name w:val="Body Text First Indent"/>
    <w:basedOn w:val="BodyText"/>
    <w:pPr>
      <w:spacing w:after="120"/>
      <w:ind w:firstLine="210"/>
    </w:pPr>
    <w:rPr>
      <w:rFonts w:ascii="Times New Roman" w:hAnsi="Times New Roman"/>
      <w:sz w:val="24"/>
      <w:szCs w:val="22"/>
    </w:rPr>
  </w:style>
  <w:style w:type="paragraph" w:styleId="CommentSubject">
    <w:name w:val="annotation subject"/>
    <w:basedOn w:val="CommentText"/>
    <w:next w:val="CommentText"/>
    <w:link w:val="CommentSubjectChar"/>
    <w:uiPriority w:val="99"/>
    <w:semiHidden/>
    <w:unhideWhenUsed/>
    <w:pPr>
      <w:spacing w:after="240"/>
    </w:pPr>
    <w:rPr>
      <w:b/>
      <w:bCs/>
      <w:szCs w:val="20"/>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rPr>
  </w:style>
  <w:style w:type="paragraph" w:customStyle="1" w:styleId="Amount">
    <w:name w:val="Amount"/>
    <w:basedOn w:val="Normal"/>
    <w:pPr>
      <w:autoSpaceDE/>
      <w:autoSpaceDN/>
      <w:adjustRightInd/>
      <w:spacing w:after="0"/>
      <w:jc w:val="right"/>
    </w:pPr>
    <w:rPr>
      <w:rFonts w:ascii="Tahoma" w:hAnsi="Tahoma"/>
      <w:kern w:val="28"/>
      <w:sz w:val="18"/>
      <w:szCs w:val="20"/>
    </w:rPr>
  </w:style>
  <w:style w:type="paragraph" w:customStyle="1" w:styleId="ColumnHeadings">
    <w:name w:val="Column Headings"/>
    <w:basedOn w:val="Heading2"/>
    <w:pPr>
      <w:autoSpaceDE/>
      <w:autoSpaceDN/>
      <w:adjustRightInd/>
      <w:spacing w:before="20" w:beforeAutospacing="0" w:after="0" w:afterAutospacing="0"/>
      <w:jc w:val="center"/>
    </w:pPr>
    <w:rPr>
      <w:rFonts w:ascii="Trebuchet MS" w:hAnsi="Trebuchet MS"/>
      <w:caps/>
      <w:spacing w:val="4"/>
      <w:sz w:val="15"/>
      <w:szCs w:val="16"/>
    </w:rPr>
  </w:style>
  <w:style w:type="paragraph" w:customStyle="1" w:styleId="ColorfulList-Accent11">
    <w:name w:val="Colorful List - Accent 11"/>
    <w:basedOn w:val="Normal"/>
    <w:uiPriority w:val="34"/>
    <w:qFormat/>
    <w:pPr>
      <w:autoSpaceDE/>
      <w:autoSpaceDN/>
      <w:adjustRightInd/>
      <w:spacing w:after="0"/>
      <w:ind w:left="720"/>
      <w:contextualSpacing/>
    </w:pPr>
    <w:rPr>
      <w:sz w:val="20"/>
      <w:szCs w:val="20"/>
    </w:rPr>
  </w:style>
  <w:style w:type="paragraph" w:customStyle="1" w:styleId="Legal2Cont1">
    <w:name w:val="Legal2 Cont 1"/>
    <w:basedOn w:val="Normal"/>
    <w:link w:val="Legal2Cont1Char"/>
    <w:pPr>
      <w:autoSpaceDE/>
      <w:autoSpaceDN/>
      <w:adjustRightInd/>
      <w:ind w:firstLine="720"/>
    </w:pPr>
    <w:rPr>
      <w:szCs w:val="20"/>
    </w:rPr>
  </w:style>
  <w:style w:type="character" w:customStyle="1" w:styleId="Legal2Cont1Char">
    <w:name w:val="Legal2 Cont 1 Char"/>
    <w:link w:val="Legal2Cont1"/>
    <w:rPr>
      <w:rFonts w:ascii="Times New Roman" w:hAnsi="Times New Roman"/>
      <w:sz w:val="22"/>
    </w:rPr>
  </w:style>
  <w:style w:type="paragraph" w:customStyle="1" w:styleId="Legal2Cont2">
    <w:name w:val="Legal2 Cont 2"/>
    <w:basedOn w:val="Legal2Cont1"/>
    <w:link w:val="Legal2Cont2Char"/>
    <w:pPr>
      <w:ind w:firstLine="1440"/>
    </w:pPr>
  </w:style>
  <w:style w:type="character" w:customStyle="1" w:styleId="Legal2Cont2Char">
    <w:name w:val="Legal2 Cont 2 Char"/>
    <w:link w:val="Legal2Cont2"/>
    <w:rPr>
      <w:rFonts w:ascii="Times New Roman" w:hAnsi="Times New Roman"/>
      <w:sz w:val="22"/>
    </w:rPr>
  </w:style>
  <w:style w:type="paragraph" w:customStyle="1" w:styleId="Legal2Cont3">
    <w:name w:val="Legal2 Cont 3"/>
    <w:basedOn w:val="Legal2Cont2"/>
    <w:link w:val="Legal2Cont3Char"/>
    <w:pPr>
      <w:ind w:firstLine="2160"/>
    </w:pPr>
  </w:style>
  <w:style w:type="character" w:customStyle="1" w:styleId="Legal2Cont3Char">
    <w:name w:val="Legal2 Cont 3 Char"/>
    <w:link w:val="Legal2Cont3"/>
    <w:rPr>
      <w:rFonts w:ascii="Times New Roman" w:hAnsi="Times New Roman"/>
      <w:sz w:val="22"/>
    </w:rPr>
  </w:style>
  <w:style w:type="paragraph" w:customStyle="1" w:styleId="Legal2Cont4">
    <w:name w:val="Legal2 Cont 4"/>
    <w:basedOn w:val="Legal2Cont3"/>
    <w:link w:val="Legal2Cont4Char"/>
    <w:pPr>
      <w:ind w:firstLine="2880"/>
    </w:pPr>
  </w:style>
  <w:style w:type="character" w:customStyle="1" w:styleId="Legal2Cont4Char">
    <w:name w:val="Legal2 Cont 4 Char"/>
    <w:link w:val="Legal2Cont4"/>
    <w:rPr>
      <w:rFonts w:ascii="Times New Roman" w:hAnsi="Times New Roman"/>
      <w:sz w:val="22"/>
    </w:rPr>
  </w:style>
  <w:style w:type="paragraph" w:customStyle="1" w:styleId="Legal2Cont5">
    <w:name w:val="Legal2 Cont 5"/>
    <w:basedOn w:val="Legal2Cont4"/>
    <w:link w:val="Legal2Cont5Char"/>
    <w:pPr>
      <w:ind w:firstLine="3600"/>
    </w:pPr>
  </w:style>
  <w:style w:type="character" w:customStyle="1" w:styleId="Legal2Cont5Char">
    <w:name w:val="Legal2 Cont 5 Char"/>
    <w:link w:val="Legal2Cont5"/>
    <w:rPr>
      <w:rFonts w:ascii="Times New Roman" w:hAnsi="Times New Roman"/>
      <w:sz w:val="22"/>
    </w:rPr>
  </w:style>
  <w:style w:type="paragraph" w:customStyle="1" w:styleId="Legal2Cont6">
    <w:name w:val="Legal2 Cont 6"/>
    <w:basedOn w:val="Legal2Cont5"/>
    <w:link w:val="Legal2Cont6Char"/>
    <w:pPr>
      <w:ind w:firstLine="4320"/>
    </w:pPr>
  </w:style>
  <w:style w:type="character" w:customStyle="1" w:styleId="Legal2Cont6Char">
    <w:name w:val="Legal2 Cont 6 Char"/>
    <w:link w:val="Legal2Cont6"/>
    <w:rPr>
      <w:rFonts w:ascii="Times New Roman" w:hAnsi="Times New Roman"/>
      <w:sz w:val="22"/>
    </w:rPr>
  </w:style>
  <w:style w:type="paragraph" w:customStyle="1" w:styleId="Legal2Cont7">
    <w:name w:val="Legal2 Cont 7"/>
    <w:basedOn w:val="Legal2Cont6"/>
    <w:link w:val="Legal2Cont7Char"/>
    <w:pPr>
      <w:ind w:firstLine="5040"/>
    </w:pPr>
  </w:style>
  <w:style w:type="character" w:customStyle="1" w:styleId="Legal2Cont7Char">
    <w:name w:val="Legal2 Cont 7 Char"/>
    <w:link w:val="Legal2Cont7"/>
    <w:rPr>
      <w:rFonts w:ascii="Times New Roman" w:hAnsi="Times New Roman"/>
      <w:sz w:val="22"/>
    </w:rPr>
  </w:style>
  <w:style w:type="paragraph" w:customStyle="1" w:styleId="Legal2Cont8">
    <w:name w:val="Legal2 Cont 8"/>
    <w:basedOn w:val="Legal2Cont7"/>
    <w:link w:val="Legal2Cont8Char"/>
    <w:pPr>
      <w:ind w:firstLine="5760"/>
    </w:pPr>
  </w:style>
  <w:style w:type="character" w:customStyle="1" w:styleId="Legal2Cont8Char">
    <w:name w:val="Legal2 Cont 8 Char"/>
    <w:link w:val="Legal2Cont8"/>
    <w:rPr>
      <w:rFonts w:ascii="Times New Roman" w:hAnsi="Times New Roman"/>
      <w:sz w:val="22"/>
    </w:rPr>
  </w:style>
  <w:style w:type="paragraph" w:customStyle="1" w:styleId="Legal2Cont9">
    <w:name w:val="Legal2 Cont 9"/>
    <w:basedOn w:val="Legal2Cont8"/>
    <w:link w:val="Legal2Cont9Char"/>
    <w:pPr>
      <w:ind w:firstLine="6480"/>
    </w:pPr>
  </w:style>
  <w:style w:type="character" w:customStyle="1" w:styleId="Legal2Cont9Char">
    <w:name w:val="Legal2 Cont 9 Char"/>
    <w:link w:val="Legal2Cont9"/>
    <w:rPr>
      <w:rFonts w:ascii="Times New Roman" w:hAnsi="Times New Roman"/>
      <w:sz w:val="22"/>
    </w:rPr>
  </w:style>
  <w:style w:type="paragraph" w:customStyle="1" w:styleId="Legal2L1">
    <w:name w:val="Legal2_L1"/>
    <w:basedOn w:val="Normal"/>
    <w:next w:val="BodyText"/>
    <w:link w:val="Legal2L1Char"/>
    <w:pPr>
      <w:numPr>
        <w:numId w:val="2"/>
      </w:numPr>
      <w:autoSpaceDE/>
      <w:autoSpaceDN/>
      <w:adjustRightInd/>
      <w:outlineLvl w:val="0"/>
    </w:pPr>
    <w:rPr>
      <w:b/>
      <w:szCs w:val="20"/>
      <w:u w:val="single"/>
    </w:rPr>
  </w:style>
  <w:style w:type="character" w:customStyle="1" w:styleId="Legal2L1Char">
    <w:name w:val="Legal2_L1 Char"/>
    <w:link w:val="Legal2L1"/>
    <w:rPr>
      <w:rFonts w:ascii="Times New Roman" w:hAnsi="Times New Roman"/>
      <w:b/>
      <w:sz w:val="22"/>
      <w:u w:val="single"/>
    </w:rPr>
  </w:style>
  <w:style w:type="paragraph" w:customStyle="1" w:styleId="Legal2L2">
    <w:name w:val="Legal2_L2"/>
    <w:basedOn w:val="Legal2L1"/>
    <w:next w:val="BodyText"/>
    <w:link w:val="Legal2L2Char"/>
    <w:uiPriority w:val="99"/>
    <w:pPr>
      <w:numPr>
        <w:ilvl w:val="1"/>
      </w:numPr>
      <w:outlineLvl w:val="1"/>
    </w:pPr>
    <w:rPr>
      <w:b w:val="0"/>
      <w:u w:val="none"/>
    </w:rPr>
  </w:style>
  <w:style w:type="character" w:customStyle="1" w:styleId="Legal2L2Char">
    <w:name w:val="Legal2_L2 Char"/>
    <w:link w:val="Legal2L2"/>
    <w:uiPriority w:val="99"/>
    <w:rPr>
      <w:rFonts w:ascii="Times New Roman" w:hAnsi="Times New Roman"/>
      <w:sz w:val="22"/>
    </w:rPr>
  </w:style>
  <w:style w:type="paragraph" w:customStyle="1" w:styleId="Legal2L3">
    <w:name w:val="Legal2_L3"/>
    <w:basedOn w:val="Legal2L2"/>
    <w:next w:val="BodyText"/>
    <w:link w:val="Legal2L3Char"/>
    <w:uiPriority w:val="99"/>
    <w:pPr>
      <w:numPr>
        <w:ilvl w:val="2"/>
      </w:numPr>
      <w:spacing w:after="120"/>
      <w:outlineLvl w:val="2"/>
    </w:pPr>
  </w:style>
  <w:style w:type="character" w:customStyle="1" w:styleId="Legal2L3Char">
    <w:name w:val="Legal2_L3 Char"/>
    <w:link w:val="Legal2L3"/>
    <w:uiPriority w:val="99"/>
    <w:rPr>
      <w:rFonts w:ascii="Times New Roman" w:hAnsi="Times New Roman"/>
      <w:sz w:val="22"/>
    </w:rPr>
  </w:style>
  <w:style w:type="paragraph" w:customStyle="1" w:styleId="Legal2L4">
    <w:name w:val="Legal2_L4"/>
    <w:basedOn w:val="Legal2L3"/>
    <w:next w:val="BodyText"/>
    <w:link w:val="Legal2L4Char"/>
    <w:uiPriority w:val="99"/>
    <w:pPr>
      <w:numPr>
        <w:ilvl w:val="3"/>
      </w:numPr>
      <w:outlineLvl w:val="3"/>
    </w:pPr>
  </w:style>
  <w:style w:type="character" w:customStyle="1" w:styleId="Legal2L4Char">
    <w:name w:val="Legal2_L4 Char"/>
    <w:link w:val="Legal2L4"/>
    <w:rPr>
      <w:rFonts w:ascii="Times New Roman" w:hAnsi="Times New Roman"/>
      <w:sz w:val="22"/>
    </w:rPr>
  </w:style>
  <w:style w:type="paragraph" w:customStyle="1" w:styleId="Legal2L5">
    <w:name w:val="Legal2_L5"/>
    <w:basedOn w:val="Legal2L4"/>
    <w:next w:val="BodyText"/>
    <w:link w:val="Legal2L5Char"/>
    <w:pPr>
      <w:numPr>
        <w:ilvl w:val="4"/>
      </w:numPr>
      <w:outlineLvl w:val="4"/>
    </w:pPr>
  </w:style>
  <w:style w:type="character" w:customStyle="1" w:styleId="Legal2L5Char">
    <w:name w:val="Legal2_L5 Char"/>
    <w:link w:val="Legal2L5"/>
    <w:rPr>
      <w:rFonts w:ascii="Times New Roman" w:hAnsi="Times New Roman"/>
      <w:sz w:val="22"/>
    </w:rPr>
  </w:style>
  <w:style w:type="paragraph" w:customStyle="1" w:styleId="Legal2L6">
    <w:name w:val="Legal2_L6"/>
    <w:basedOn w:val="Legal2L5"/>
    <w:next w:val="BodyText"/>
    <w:link w:val="Legal2L6Char"/>
    <w:pPr>
      <w:numPr>
        <w:ilvl w:val="5"/>
      </w:numPr>
      <w:outlineLvl w:val="5"/>
    </w:pPr>
  </w:style>
  <w:style w:type="character" w:customStyle="1" w:styleId="Legal2L6Char">
    <w:name w:val="Legal2_L6 Char"/>
    <w:link w:val="Legal2L6"/>
    <w:rPr>
      <w:rFonts w:ascii="Times New Roman" w:hAnsi="Times New Roman"/>
      <w:sz w:val="22"/>
    </w:rPr>
  </w:style>
  <w:style w:type="paragraph" w:customStyle="1" w:styleId="Legal2L7">
    <w:name w:val="Legal2_L7"/>
    <w:basedOn w:val="Legal2L6"/>
    <w:next w:val="BodyText"/>
    <w:link w:val="Legal2L7Char"/>
    <w:pPr>
      <w:numPr>
        <w:ilvl w:val="6"/>
      </w:numPr>
      <w:outlineLvl w:val="6"/>
    </w:pPr>
  </w:style>
  <w:style w:type="character" w:customStyle="1" w:styleId="Legal2L7Char">
    <w:name w:val="Legal2_L7 Char"/>
    <w:link w:val="Legal2L7"/>
    <w:rPr>
      <w:rFonts w:ascii="Times New Roman" w:hAnsi="Times New Roman"/>
      <w:sz w:val="22"/>
    </w:rPr>
  </w:style>
  <w:style w:type="paragraph" w:customStyle="1" w:styleId="Legal2L8">
    <w:name w:val="Legal2_L8"/>
    <w:basedOn w:val="Legal2L7"/>
    <w:next w:val="BodyText"/>
    <w:link w:val="Legal2L8Char"/>
    <w:pPr>
      <w:numPr>
        <w:ilvl w:val="7"/>
      </w:numPr>
      <w:outlineLvl w:val="7"/>
    </w:pPr>
  </w:style>
  <w:style w:type="character" w:customStyle="1" w:styleId="Legal2L8Char">
    <w:name w:val="Legal2_L8 Char"/>
    <w:link w:val="Legal2L8"/>
    <w:rPr>
      <w:rFonts w:ascii="Times New Roman" w:hAnsi="Times New Roman"/>
      <w:sz w:val="22"/>
    </w:rPr>
  </w:style>
  <w:style w:type="paragraph" w:customStyle="1" w:styleId="Legal2L9">
    <w:name w:val="Legal2_L9"/>
    <w:basedOn w:val="Legal2L8"/>
    <w:next w:val="BodyText"/>
    <w:link w:val="Legal2L9Char"/>
    <w:pPr>
      <w:numPr>
        <w:ilvl w:val="8"/>
      </w:numPr>
      <w:outlineLvl w:val="8"/>
    </w:pPr>
  </w:style>
  <w:style w:type="character" w:customStyle="1" w:styleId="Legal2L9Char">
    <w:name w:val="Legal2_L9 Char"/>
    <w:link w:val="Legal2L9"/>
    <w:rPr>
      <w:rFonts w:ascii="Times New Roman" w:hAnsi="Times New Roman"/>
      <w:sz w:val="22"/>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semiHidden/>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leader="dot" w:pos="9000"/>
        <w:tab w:val="right" w:pos="9360"/>
      </w:tabs>
      <w:suppressAutoHyphens/>
      <w:autoSpaceDE/>
      <w:autoSpaceDN/>
      <w:adjustRightInd/>
      <w:spacing w:after="0"/>
      <w:ind w:left="2880" w:right="720" w:hanging="720"/>
      <w:jc w:val="both"/>
    </w:pPr>
    <w:rPr>
      <w:spacing w:val="-3"/>
      <w:sz w:val="24"/>
      <w:szCs w:val="20"/>
      <w:lang w:eastAsia="ko-KR"/>
    </w:rPr>
  </w:style>
  <w:style w:type="paragraph" w:styleId="Revision">
    <w:name w:val="Revision"/>
    <w:hidden/>
    <w:uiPriority w:val="99"/>
    <w:semiHidden/>
    <w:rPr>
      <w:rFonts w:ascii="Times New Roman" w:hAnsi="Times New Roman"/>
      <w:sz w:val="22"/>
      <w:szCs w:val="22"/>
    </w:rPr>
  </w:style>
  <w:style w:type="paragraph" w:customStyle="1" w:styleId="StandardCont1">
    <w:name w:val="Standard Cont 1"/>
    <w:basedOn w:val="Normal"/>
    <w:link w:val="StandardCont1Char"/>
    <w:pPr>
      <w:autoSpaceDE/>
      <w:autoSpaceDN/>
      <w:adjustRightInd/>
      <w:ind w:firstLine="720"/>
    </w:pPr>
    <w:rPr>
      <w:szCs w:val="20"/>
    </w:rPr>
  </w:style>
  <w:style w:type="character" w:customStyle="1" w:styleId="StandardCont1Char">
    <w:name w:val="Standard Cont 1 Char"/>
    <w:link w:val="StandardCont1"/>
    <w:rPr>
      <w:rFonts w:ascii="Times New Roman" w:hAnsi="Times New Roman"/>
      <w:sz w:val="22"/>
    </w:rPr>
  </w:style>
  <w:style w:type="paragraph" w:customStyle="1" w:styleId="StandardCont2">
    <w:name w:val="Standard Cont 2"/>
    <w:basedOn w:val="StandardCont1"/>
    <w:link w:val="StandardCont2Char"/>
    <w:pPr>
      <w:ind w:firstLine="1440"/>
    </w:pPr>
  </w:style>
  <w:style w:type="character" w:customStyle="1" w:styleId="StandardCont2Char">
    <w:name w:val="Standard Cont 2 Char"/>
    <w:link w:val="StandardCont2"/>
    <w:rPr>
      <w:rFonts w:ascii="Times New Roman" w:hAnsi="Times New Roman"/>
      <w:sz w:val="22"/>
    </w:rPr>
  </w:style>
  <w:style w:type="paragraph" w:customStyle="1" w:styleId="StandardCont3">
    <w:name w:val="Standard Cont 3"/>
    <w:basedOn w:val="StandardCont2"/>
    <w:link w:val="StandardCont3Char"/>
    <w:pPr>
      <w:ind w:firstLine="2160"/>
    </w:pPr>
  </w:style>
  <w:style w:type="character" w:customStyle="1" w:styleId="StandardCont3Char">
    <w:name w:val="Standard Cont 3 Char"/>
    <w:link w:val="StandardCont3"/>
    <w:rPr>
      <w:rFonts w:ascii="Times New Roman" w:hAnsi="Times New Roman"/>
      <w:sz w:val="22"/>
    </w:rPr>
  </w:style>
  <w:style w:type="paragraph" w:customStyle="1" w:styleId="StandardCont4">
    <w:name w:val="Standard Cont 4"/>
    <w:basedOn w:val="StandardCont3"/>
    <w:link w:val="StandardCont4Char"/>
    <w:pPr>
      <w:ind w:firstLine="2880"/>
    </w:pPr>
  </w:style>
  <w:style w:type="character" w:customStyle="1" w:styleId="StandardCont4Char">
    <w:name w:val="Standard Cont 4 Char"/>
    <w:link w:val="StandardCont4"/>
    <w:rPr>
      <w:rFonts w:ascii="Times New Roman" w:hAnsi="Times New Roman"/>
      <w:sz w:val="22"/>
    </w:rPr>
  </w:style>
  <w:style w:type="paragraph" w:customStyle="1" w:styleId="StandardCont5">
    <w:name w:val="Standard Cont 5"/>
    <w:basedOn w:val="StandardCont4"/>
    <w:link w:val="StandardCont5Char"/>
    <w:pPr>
      <w:ind w:firstLine="3600"/>
    </w:pPr>
  </w:style>
  <w:style w:type="character" w:customStyle="1" w:styleId="StandardCont5Char">
    <w:name w:val="Standard Cont 5 Char"/>
    <w:link w:val="StandardCont5"/>
    <w:rPr>
      <w:rFonts w:ascii="Times New Roman" w:hAnsi="Times New Roman"/>
      <w:sz w:val="22"/>
    </w:rPr>
  </w:style>
  <w:style w:type="paragraph" w:customStyle="1" w:styleId="StandardCont6">
    <w:name w:val="Standard Cont 6"/>
    <w:basedOn w:val="StandardCont5"/>
    <w:link w:val="StandardCont6Char"/>
    <w:pPr>
      <w:ind w:firstLine="4320"/>
    </w:pPr>
  </w:style>
  <w:style w:type="character" w:customStyle="1" w:styleId="StandardCont6Char">
    <w:name w:val="Standard Cont 6 Char"/>
    <w:link w:val="StandardCont6"/>
    <w:rPr>
      <w:rFonts w:ascii="Times New Roman" w:hAnsi="Times New Roman"/>
      <w:sz w:val="22"/>
    </w:rPr>
  </w:style>
  <w:style w:type="paragraph" w:customStyle="1" w:styleId="StandardCont7">
    <w:name w:val="Standard Cont 7"/>
    <w:basedOn w:val="StandardCont6"/>
    <w:link w:val="StandardCont7Char"/>
    <w:pPr>
      <w:ind w:firstLine="5040"/>
    </w:pPr>
  </w:style>
  <w:style w:type="character" w:customStyle="1" w:styleId="StandardCont7Char">
    <w:name w:val="Standard Cont 7 Char"/>
    <w:link w:val="StandardCont7"/>
    <w:rPr>
      <w:rFonts w:ascii="Times New Roman" w:hAnsi="Times New Roman"/>
      <w:sz w:val="22"/>
    </w:rPr>
  </w:style>
  <w:style w:type="paragraph" w:customStyle="1" w:styleId="StandardCont8">
    <w:name w:val="Standard Cont 8"/>
    <w:basedOn w:val="StandardCont7"/>
    <w:link w:val="StandardCont8Char"/>
    <w:pPr>
      <w:ind w:firstLine="5760"/>
    </w:pPr>
  </w:style>
  <w:style w:type="character" w:customStyle="1" w:styleId="StandardCont8Char">
    <w:name w:val="Standard Cont 8 Char"/>
    <w:link w:val="StandardCont8"/>
    <w:rPr>
      <w:rFonts w:ascii="Times New Roman" w:hAnsi="Times New Roman"/>
      <w:sz w:val="22"/>
    </w:rPr>
  </w:style>
  <w:style w:type="paragraph" w:customStyle="1" w:styleId="StandardCont9">
    <w:name w:val="Standard Cont 9"/>
    <w:basedOn w:val="StandardCont8"/>
    <w:link w:val="StandardCont9Char"/>
    <w:pPr>
      <w:ind w:firstLine="6480"/>
    </w:pPr>
  </w:style>
  <w:style w:type="character" w:customStyle="1" w:styleId="StandardCont9Char">
    <w:name w:val="Standard Cont 9 Char"/>
    <w:link w:val="StandardCont9"/>
    <w:rPr>
      <w:rFonts w:ascii="Times New Roman" w:hAnsi="Times New Roman"/>
      <w:sz w:val="22"/>
    </w:rPr>
  </w:style>
  <w:style w:type="paragraph" w:customStyle="1" w:styleId="StandardL1">
    <w:name w:val="Standard_L1"/>
    <w:basedOn w:val="Normal"/>
    <w:next w:val="BodyText"/>
    <w:link w:val="StandardL1Char"/>
    <w:pPr>
      <w:numPr>
        <w:numId w:val="8"/>
      </w:numPr>
      <w:autoSpaceDE/>
      <w:autoSpaceDN/>
      <w:adjustRightInd/>
      <w:outlineLvl w:val="0"/>
    </w:pPr>
    <w:rPr>
      <w:szCs w:val="20"/>
    </w:rPr>
  </w:style>
  <w:style w:type="character" w:customStyle="1" w:styleId="StandardL1Char">
    <w:name w:val="Standard_L1 Char"/>
    <w:link w:val="StandardL1"/>
    <w:rPr>
      <w:rFonts w:ascii="Times New Roman" w:hAnsi="Times New Roman"/>
      <w:sz w:val="22"/>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link w:val="StandardL2"/>
    <w:rPr>
      <w:rFonts w:ascii="Times New Roman" w:hAnsi="Times New Roman"/>
      <w:sz w:val="22"/>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link w:val="StandardL3"/>
    <w:rPr>
      <w:rFonts w:ascii="Times New Roman" w:hAnsi="Times New Roman"/>
      <w:sz w:val="22"/>
    </w:rPr>
  </w:style>
  <w:style w:type="paragraph" w:customStyle="1" w:styleId="StandardL4">
    <w:name w:val="Standard_L4"/>
    <w:basedOn w:val="StandardL3"/>
    <w:next w:val="BodyText"/>
    <w:link w:val="StandardL4Char"/>
    <w:pPr>
      <w:numPr>
        <w:ilvl w:val="3"/>
      </w:numPr>
      <w:outlineLvl w:val="3"/>
    </w:pPr>
  </w:style>
  <w:style w:type="character" w:customStyle="1" w:styleId="StandardL4Char">
    <w:name w:val="Standard_L4 Char"/>
    <w:link w:val="StandardL4"/>
    <w:rPr>
      <w:rFonts w:ascii="Times New Roman" w:hAnsi="Times New Roman"/>
      <w:sz w:val="22"/>
    </w:rPr>
  </w:style>
  <w:style w:type="paragraph" w:customStyle="1" w:styleId="StandardL5">
    <w:name w:val="Standard_L5"/>
    <w:basedOn w:val="StandardL4"/>
    <w:next w:val="BodyText"/>
    <w:link w:val="StandardL5Char"/>
    <w:pPr>
      <w:numPr>
        <w:ilvl w:val="4"/>
      </w:numPr>
      <w:outlineLvl w:val="4"/>
    </w:pPr>
  </w:style>
  <w:style w:type="character" w:customStyle="1" w:styleId="StandardL5Char">
    <w:name w:val="Standard_L5 Char"/>
    <w:link w:val="StandardL5"/>
    <w:rPr>
      <w:rFonts w:ascii="Times New Roman" w:hAnsi="Times New Roman"/>
      <w:sz w:val="22"/>
    </w:rPr>
  </w:style>
  <w:style w:type="paragraph" w:customStyle="1" w:styleId="StandardL6">
    <w:name w:val="Standard_L6"/>
    <w:basedOn w:val="StandardL5"/>
    <w:next w:val="BodyText"/>
    <w:link w:val="StandardL6Char"/>
    <w:pPr>
      <w:numPr>
        <w:ilvl w:val="5"/>
      </w:numPr>
      <w:outlineLvl w:val="5"/>
    </w:pPr>
  </w:style>
  <w:style w:type="character" w:customStyle="1" w:styleId="StandardL6Char">
    <w:name w:val="Standard_L6 Char"/>
    <w:link w:val="StandardL6"/>
    <w:rPr>
      <w:rFonts w:ascii="Times New Roman" w:hAnsi="Times New Roman"/>
      <w:sz w:val="22"/>
    </w:rPr>
  </w:style>
  <w:style w:type="paragraph" w:customStyle="1" w:styleId="StandardL7">
    <w:name w:val="Standard_L7"/>
    <w:basedOn w:val="StandardL6"/>
    <w:next w:val="BodyText"/>
    <w:link w:val="StandardL7Char"/>
    <w:pPr>
      <w:numPr>
        <w:ilvl w:val="6"/>
      </w:numPr>
      <w:outlineLvl w:val="6"/>
    </w:pPr>
  </w:style>
  <w:style w:type="character" w:customStyle="1" w:styleId="StandardL7Char">
    <w:name w:val="Standard_L7 Char"/>
    <w:link w:val="StandardL7"/>
    <w:rPr>
      <w:rFonts w:ascii="Times New Roman" w:hAnsi="Times New Roman"/>
      <w:sz w:val="22"/>
    </w:rPr>
  </w:style>
  <w:style w:type="paragraph" w:customStyle="1" w:styleId="StandardL8">
    <w:name w:val="Standard_L8"/>
    <w:basedOn w:val="StandardL7"/>
    <w:next w:val="BodyText"/>
    <w:link w:val="StandardL8Char"/>
    <w:pPr>
      <w:numPr>
        <w:ilvl w:val="7"/>
      </w:numPr>
      <w:outlineLvl w:val="7"/>
    </w:pPr>
  </w:style>
  <w:style w:type="character" w:customStyle="1" w:styleId="StandardL8Char">
    <w:name w:val="Standard_L8 Char"/>
    <w:link w:val="StandardL8"/>
    <w:rPr>
      <w:rFonts w:ascii="Times New Roman" w:hAnsi="Times New Roman"/>
      <w:sz w:val="22"/>
    </w:rPr>
  </w:style>
  <w:style w:type="paragraph" w:customStyle="1" w:styleId="StandardL9">
    <w:name w:val="Standard_L9"/>
    <w:basedOn w:val="StandardL8"/>
    <w:next w:val="BodyText"/>
    <w:link w:val="StandardL9Char"/>
    <w:pPr>
      <w:numPr>
        <w:ilvl w:val="8"/>
      </w:numPr>
      <w:outlineLvl w:val="8"/>
    </w:pPr>
  </w:style>
  <w:style w:type="character" w:customStyle="1" w:styleId="StandardL9Char">
    <w:name w:val="Standard_L9 Char"/>
    <w:link w:val="StandardL9"/>
    <w:rPr>
      <w:rFonts w:ascii="Times New Roman" w:hAnsi="Times New Roman"/>
      <w:sz w:val="22"/>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pBdr>
        <w:bottom w:val="single" w:sz="8" w:space="4" w:color="5B9BD5" w:themeColor="accent1"/>
      </w:pBdr>
      <w:autoSpaceDE/>
      <w:autoSpaceDN/>
      <w:adjustRightInd/>
      <w:spacing w:after="300"/>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character" w:customStyle="1" w:styleId="apple-style-span">
    <w:name w:val="apple-style-span"/>
    <w:basedOn w:val="DefaultParagraphFont"/>
    <w:rsid w:val="00F27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897">
      <w:bodyDiv w:val="1"/>
      <w:marLeft w:val="0"/>
      <w:marRight w:val="0"/>
      <w:marTop w:val="0"/>
      <w:marBottom w:val="0"/>
      <w:divBdr>
        <w:top w:val="none" w:sz="0" w:space="0" w:color="auto"/>
        <w:left w:val="none" w:sz="0" w:space="0" w:color="auto"/>
        <w:bottom w:val="none" w:sz="0" w:space="0" w:color="auto"/>
        <w:right w:val="none" w:sz="0" w:space="0" w:color="auto"/>
      </w:divBdr>
    </w:div>
    <w:div w:id="123810658">
      <w:bodyDiv w:val="1"/>
      <w:marLeft w:val="0"/>
      <w:marRight w:val="0"/>
      <w:marTop w:val="0"/>
      <w:marBottom w:val="0"/>
      <w:divBdr>
        <w:top w:val="none" w:sz="0" w:space="0" w:color="auto"/>
        <w:left w:val="none" w:sz="0" w:space="0" w:color="auto"/>
        <w:bottom w:val="none" w:sz="0" w:space="0" w:color="auto"/>
        <w:right w:val="none" w:sz="0" w:space="0" w:color="auto"/>
      </w:divBdr>
    </w:div>
    <w:div w:id="363558239">
      <w:bodyDiv w:val="1"/>
      <w:marLeft w:val="0"/>
      <w:marRight w:val="0"/>
      <w:marTop w:val="0"/>
      <w:marBottom w:val="0"/>
      <w:divBdr>
        <w:top w:val="none" w:sz="0" w:space="0" w:color="auto"/>
        <w:left w:val="none" w:sz="0" w:space="0" w:color="auto"/>
        <w:bottom w:val="none" w:sz="0" w:space="0" w:color="auto"/>
        <w:right w:val="none" w:sz="0" w:space="0" w:color="auto"/>
      </w:divBdr>
    </w:div>
    <w:div w:id="363797250">
      <w:bodyDiv w:val="1"/>
      <w:marLeft w:val="0"/>
      <w:marRight w:val="0"/>
      <w:marTop w:val="0"/>
      <w:marBottom w:val="0"/>
      <w:divBdr>
        <w:top w:val="none" w:sz="0" w:space="0" w:color="auto"/>
        <w:left w:val="none" w:sz="0" w:space="0" w:color="auto"/>
        <w:bottom w:val="none" w:sz="0" w:space="0" w:color="auto"/>
        <w:right w:val="none" w:sz="0" w:space="0" w:color="auto"/>
      </w:divBdr>
    </w:div>
    <w:div w:id="499008538">
      <w:bodyDiv w:val="1"/>
      <w:marLeft w:val="0"/>
      <w:marRight w:val="0"/>
      <w:marTop w:val="0"/>
      <w:marBottom w:val="0"/>
      <w:divBdr>
        <w:top w:val="none" w:sz="0" w:space="0" w:color="auto"/>
        <w:left w:val="none" w:sz="0" w:space="0" w:color="auto"/>
        <w:bottom w:val="none" w:sz="0" w:space="0" w:color="auto"/>
        <w:right w:val="none" w:sz="0" w:space="0" w:color="auto"/>
      </w:divBdr>
    </w:div>
    <w:div w:id="510880243">
      <w:bodyDiv w:val="1"/>
      <w:marLeft w:val="0"/>
      <w:marRight w:val="0"/>
      <w:marTop w:val="0"/>
      <w:marBottom w:val="0"/>
      <w:divBdr>
        <w:top w:val="none" w:sz="0" w:space="0" w:color="auto"/>
        <w:left w:val="none" w:sz="0" w:space="0" w:color="auto"/>
        <w:bottom w:val="none" w:sz="0" w:space="0" w:color="auto"/>
        <w:right w:val="none" w:sz="0" w:space="0" w:color="auto"/>
      </w:divBdr>
    </w:div>
    <w:div w:id="610825733">
      <w:bodyDiv w:val="1"/>
      <w:marLeft w:val="0"/>
      <w:marRight w:val="0"/>
      <w:marTop w:val="0"/>
      <w:marBottom w:val="0"/>
      <w:divBdr>
        <w:top w:val="none" w:sz="0" w:space="0" w:color="auto"/>
        <w:left w:val="none" w:sz="0" w:space="0" w:color="auto"/>
        <w:bottom w:val="none" w:sz="0" w:space="0" w:color="auto"/>
        <w:right w:val="none" w:sz="0" w:space="0" w:color="auto"/>
      </w:divBdr>
    </w:div>
    <w:div w:id="675040104">
      <w:bodyDiv w:val="1"/>
      <w:marLeft w:val="0"/>
      <w:marRight w:val="0"/>
      <w:marTop w:val="0"/>
      <w:marBottom w:val="0"/>
      <w:divBdr>
        <w:top w:val="none" w:sz="0" w:space="0" w:color="auto"/>
        <w:left w:val="none" w:sz="0" w:space="0" w:color="auto"/>
        <w:bottom w:val="none" w:sz="0" w:space="0" w:color="auto"/>
        <w:right w:val="none" w:sz="0" w:space="0" w:color="auto"/>
      </w:divBdr>
    </w:div>
    <w:div w:id="745418940">
      <w:bodyDiv w:val="1"/>
      <w:marLeft w:val="0"/>
      <w:marRight w:val="0"/>
      <w:marTop w:val="0"/>
      <w:marBottom w:val="0"/>
      <w:divBdr>
        <w:top w:val="none" w:sz="0" w:space="0" w:color="auto"/>
        <w:left w:val="none" w:sz="0" w:space="0" w:color="auto"/>
        <w:bottom w:val="none" w:sz="0" w:space="0" w:color="auto"/>
        <w:right w:val="none" w:sz="0" w:space="0" w:color="auto"/>
      </w:divBdr>
    </w:div>
    <w:div w:id="792599532">
      <w:bodyDiv w:val="1"/>
      <w:marLeft w:val="0"/>
      <w:marRight w:val="0"/>
      <w:marTop w:val="0"/>
      <w:marBottom w:val="0"/>
      <w:divBdr>
        <w:top w:val="none" w:sz="0" w:space="0" w:color="auto"/>
        <w:left w:val="none" w:sz="0" w:space="0" w:color="auto"/>
        <w:bottom w:val="none" w:sz="0" w:space="0" w:color="auto"/>
        <w:right w:val="none" w:sz="0" w:space="0" w:color="auto"/>
      </w:divBdr>
    </w:div>
    <w:div w:id="907807960">
      <w:bodyDiv w:val="1"/>
      <w:marLeft w:val="0"/>
      <w:marRight w:val="0"/>
      <w:marTop w:val="0"/>
      <w:marBottom w:val="0"/>
      <w:divBdr>
        <w:top w:val="none" w:sz="0" w:space="0" w:color="auto"/>
        <w:left w:val="none" w:sz="0" w:space="0" w:color="auto"/>
        <w:bottom w:val="none" w:sz="0" w:space="0" w:color="auto"/>
        <w:right w:val="none" w:sz="0" w:space="0" w:color="auto"/>
      </w:divBdr>
    </w:div>
    <w:div w:id="1144350976">
      <w:bodyDiv w:val="1"/>
      <w:marLeft w:val="0"/>
      <w:marRight w:val="0"/>
      <w:marTop w:val="0"/>
      <w:marBottom w:val="0"/>
      <w:divBdr>
        <w:top w:val="none" w:sz="0" w:space="0" w:color="auto"/>
        <w:left w:val="none" w:sz="0" w:space="0" w:color="auto"/>
        <w:bottom w:val="none" w:sz="0" w:space="0" w:color="auto"/>
        <w:right w:val="none" w:sz="0" w:space="0" w:color="auto"/>
      </w:divBdr>
    </w:div>
    <w:div w:id="1472555947">
      <w:bodyDiv w:val="1"/>
      <w:marLeft w:val="0"/>
      <w:marRight w:val="0"/>
      <w:marTop w:val="0"/>
      <w:marBottom w:val="0"/>
      <w:divBdr>
        <w:top w:val="none" w:sz="0" w:space="0" w:color="auto"/>
        <w:left w:val="none" w:sz="0" w:space="0" w:color="auto"/>
        <w:bottom w:val="none" w:sz="0" w:space="0" w:color="auto"/>
        <w:right w:val="none" w:sz="0" w:space="0" w:color="auto"/>
      </w:divBdr>
    </w:div>
    <w:div w:id="1589541276">
      <w:bodyDiv w:val="1"/>
      <w:marLeft w:val="0"/>
      <w:marRight w:val="0"/>
      <w:marTop w:val="0"/>
      <w:marBottom w:val="0"/>
      <w:divBdr>
        <w:top w:val="none" w:sz="0" w:space="0" w:color="auto"/>
        <w:left w:val="none" w:sz="0" w:space="0" w:color="auto"/>
        <w:bottom w:val="none" w:sz="0" w:space="0" w:color="auto"/>
        <w:right w:val="none" w:sz="0" w:space="0" w:color="auto"/>
      </w:divBdr>
    </w:div>
    <w:div w:id="168690023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s://www.eduroam.org/support/eduroam-documentation/"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incommon.org/eduroam/subscribe.html" TargetMode="External"/><Relationship Id="rId11" Type="http://schemas.openxmlformats.org/officeDocument/2006/relationships/hyperlink" Target="http://www.internet2.edu/communities-groups/members/higher-education/" TargetMode="External"/><Relationship Id="rId12" Type="http://schemas.openxmlformats.org/officeDocument/2006/relationships/hyperlink" Target="https://www.incommon.org/eduroam/subscribe.html" TargetMode="External"/><Relationship Id="rId13" Type="http://schemas.openxmlformats.org/officeDocument/2006/relationships/hyperlink" Target="https://www.incommon.org/eduroam/subscribe.html" TargetMode="External"/><Relationship Id="rId14" Type="http://schemas.openxmlformats.org/officeDocument/2006/relationships/hyperlink" Target="https://www.incommon.org/eduroam/subscribe.html" TargetMode="External"/><Relationship Id="rId15" Type="http://schemas.openxmlformats.org/officeDocument/2006/relationships/hyperlink" Target="https://www.eduroam.org/eduroam-trademark-information/" TargetMode="External"/><Relationship Id="rId16" Type="http://schemas.openxmlformats.org/officeDocument/2006/relationships/hyperlink" Target="mailto:eduroam-support@internet2.edu" TargetMode="External"/><Relationship Id="rId17" Type="http://schemas.openxmlformats.org/officeDocument/2006/relationships/hyperlink" Target="mailto:legal@internet2.edu" TargetMode="External"/><Relationship Id="rId18" Type="http://schemas.openxmlformats.org/officeDocument/2006/relationships/hyperlink" Target="mailto:invoicing@internet2.edu" TargetMode="External"/><Relationship Id="rId19" Type="http://schemas.openxmlformats.org/officeDocument/2006/relationships/hyperlink" Target="http://www.internet2.edu/media_files/2830"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B7825-1273-5D4C-A64D-E3A20E8C8AD0}">
  <ds:schemaRefs>
    <ds:schemaRef ds:uri="http://schemas.openxmlformats.org/officeDocument/2006/bibliography"/>
  </ds:schemaRefs>
</ds:datastoreItem>
</file>

<file path=customXml/itemProps2.xml><?xml version="1.0" encoding="utf-8"?>
<ds:datastoreItem xmlns:ds="http://schemas.openxmlformats.org/officeDocument/2006/customXml" ds:itemID="{76C4EB61-E92E-E14D-825B-CCDBE8BB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7731</Words>
  <Characters>44071</Characters>
  <Application>Microsoft Macintosh Word</Application>
  <DocSecurity>2</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Internet2 Legal</cp:lastModifiedBy>
  <cp:revision>2</cp:revision>
  <cp:lastPrinted>2017-10-10T13:16:00Z</cp:lastPrinted>
  <dcterms:created xsi:type="dcterms:W3CDTF">2017-10-12T16:18:00Z</dcterms:created>
  <dcterms:modified xsi:type="dcterms:W3CDTF">2017-10-12T16:18:00Z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gFAAbtDMpgn6UhqkAGKwpwXtN66ZPuyotcWW8lV3FONeJfrXfb/kfQC5k3aU8XjFVXTA/VdkiG7qGXFl_x000d_
QQiXURYkt94g0fRigaSa8fOIjnFfOk6wfws/+iBi8kxsTolTIwFqEx4EoTRaXlhPw+D7BxDj9SDR_x000d_
3hnxX58Z/CET/hASZZxnNvms/7aUrJoLrotYMK2poQoLueVC1w73FSe/5jq8HePfrRmmHxp+qe8A_x000d_
n7IPRLXOjyu20M45g</vt:lpwstr>
  </property>
  <property fmtid="{D5CDD505-2E9C-101B-9397-08002B2CF9AE}" pid="3" name="MAIL_MSG_ID2">
    <vt:lpwstr>9eQ0ATL8WWWdugp88TytESMHCO5ZH++38a5I/ZUFo7RLSSo1hDPtpD5nqux_x000d_
tZZHJYG/inYNER1fdYhMtM8AJTc+IZSKUrZBzA==</vt:lpwstr>
  </property>
  <property fmtid="{D5CDD505-2E9C-101B-9397-08002B2CF9AE}" pid="4" name="RESPONSE_SENDER_NAME">
    <vt:lpwstr>4AAAUmLmXdMZevQ6GNn6gdO8mUpzdZcmztYsHqzNMUfdo8gNXBJpjBM/Aw==</vt:lpwstr>
  </property>
  <property fmtid="{D5CDD505-2E9C-101B-9397-08002B2CF9AE}" pid="5" name="EMAIL_OWNER_ADDRESS">
    <vt:lpwstr>4AAAv2pPQheLA5V75Z9xIsqhheulVKtr1bo32Sw5nDSFDCRARJ3Xgmwcaw==</vt:lpwstr>
  </property>
</Properties>
</file>