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BFBB2" w14:textId="77777777" w:rsidR="00CB7201" w:rsidRPr="00CB7201" w:rsidRDefault="00CB7201" w:rsidP="00CB7201">
      <w:pPr>
        <w:rPr>
          <w:rFonts w:ascii="Century Gothic" w:hAnsi="Century Gothic" w:cs="Arial"/>
          <w:sz w:val="22"/>
          <w:szCs w:val="22"/>
        </w:rPr>
      </w:pPr>
    </w:p>
    <w:p w14:paraId="7D1B789A" w14:textId="65AE9D8B" w:rsidR="00CB7201" w:rsidRPr="00CB7201" w:rsidRDefault="00CB7201" w:rsidP="00723F74">
      <w:pPr>
        <w:rPr>
          <w:rFonts w:ascii="Century Gothic" w:eastAsia="Times New Roman" w:hAnsi="Century Gothic" w:cs="Arial"/>
          <w:b/>
          <w:bCs/>
          <w:color w:val="363636"/>
          <w:sz w:val="28"/>
          <w:szCs w:val="28"/>
        </w:rPr>
      </w:pPr>
      <w:r w:rsidRPr="00CB7201">
        <w:rPr>
          <w:rFonts w:ascii="Century Gothic" w:eastAsia="Times New Roman" w:hAnsi="Century Gothic" w:cs="Arial"/>
          <w:b/>
          <w:bCs/>
          <w:color w:val="363636"/>
          <w:sz w:val="28"/>
          <w:szCs w:val="28"/>
        </w:rPr>
        <w:t>Community Engagement Program Advisory Group – CE-PAG</w:t>
      </w:r>
    </w:p>
    <w:p w14:paraId="21EEB298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color w:val="363636"/>
          <w:sz w:val="22"/>
          <w:szCs w:val="22"/>
        </w:rPr>
      </w:pPr>
    </w:p>
    <w:p w14:paraId="5D46346E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b/>
          <w:color w:val="363636"/>
          <w:sz w:val="22"/>
          <w:szCs w:val="22"/>
        </w:rPr>
      </w:pPr>
      <w:r w:rsidRPr="00CB7201">
        <w:rPr>
          <w:rFonts w:ascii="Century Gothic" w:hAnsi="Century Gothic" w:cs="Arial"/>
          <w:b/>
          <w:color w:val="363636"/>
          <w:sz w:val="22"/>
          <w:szCs w:val="22"/>
        </w:rPr>
        <w:t>SUMMARY</w:t>
      </w:r>
    </w:p>
    <w:p w14:paraId="6956372D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color w:val="363636"/>
          <w:sz w:val="22"/>
          <w:szCs w:val="22"/>
        </w:rPr>
      </w:pPr>
      <w:r w:rsidRPr="00CB7201">
        <w:rPr>
          <w:rFonts w:ascii="Century Gothic" w:hAnsi="Century Gothic" w:cs="Arial"/>
          <w:color w:val="363636"/>
          <w:sz w:val="22"/>
          <w:szCs w:val="22"/>
        </w:rPr>
        <w:t>The Community Engagement (CE) PAG provides advice to Internet2 on community engagement</w:t>
      </w:r>
      <w:r w:rsidR="000732D2">
        <w:rPr>
          <w:rFonts w:ascii="Century Gothic" w:hAnsi="Century Gothic" w:cs="Arial"/>
          <w:color w:val="363636"/>
          <w:sz w:val="22"/>
          <w:szCs w:val="22"/>
        </w:rPr>
        <w:t xml:space="preserve"> and membership programs including also</w:t>
      </w:r>
      <w:r w:rsidRPr="00CB7201">
        <w:rPr>
          <w:rFonts w:ascii="Century Gothic" w:hAnsi="Century Gothic" w:cs="Arial"/>
          <w:color w:val="363636"/>
          <w:sz w:val="22"/>
          <w:szCs w:val="22"/>
        </w:rPr>
        <w:t xml:space="preserve"> events, </w:t>
      </w:r>
      <w:r w:rsidR="000732D2">
        <w:rPr>
          <w:rFonts w:ascii="Century Gothic" w:hAnsi="Century Gothic" w:cs="Arial"/>
          <w:color w:val="363636"/>
          <w:sz w:val="22"/>
          <w:szCs w:val="22"/>
        </w:rPr>
        <w:t>marketing and communications. It also provides i</w:t>
      </w:r>
      <w:r w:rsidRPr="00CB7201">
        <w:rPr>
          <w:rFonts w:ascii="Century Gothic" w:hAnsi="Century Gothic" w:cs="Arial"/>
          <w:color w:val="363636"/>
          <w:sz w:val="22"/>
          <w:szCs w:val="22"/>
        </w:rPr>
        <w:t>nput on benefits and the value of Internet2 membership.</w:t>
      </w:r>
    </w:p>
    <w:p w14:paraId="2B8FA3AC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color w:val="363636"/>
          <w:sz w:val="22"/>
          <w:szCs w:val="22"/>
        </w:rPr>
      </w:pPr>
    </w:p>
    <w:p w14:paraId="4086CDA8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color w:val="363636"/>
          <w:sz w:val="22"/>
          <w:szCs w:val="22"/>
        </w:rPr>
      </w:pPr>
      <w:r w:rsidRPr="00CB7201">
        <w:rPr>
          <w:rFonts w:ascii="Century Gothic" w:hAnsi="Century Gothic" w:cs="Arial"/>
          <w:color w:val="363636"/>
          <w:sz w:val="22"/>
          <w:szCs w:val="22"/>
        </w:rPr>
        <w:t>The CE-PAG plays a key role in keeping Internet2 responsive and helping to ensure that we are "way out in front" in terms of the benefits and value proposition for Internet2 members.</w:t>
      </w:r>
    </w:p>
    <w:p w14:paraId="0E8C8D83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color w:val="363636"/>
          <w:sz w:val="22"/>
          <w:szCs w:val="22"/>
        </w:rPr>
      </w:pPr>
    </w:p>
    <w:p w14:paraId="411D8826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color w:val="363636"/>
          <w:sz w:val="22"/>
          <w:szCs w:val="22"/>
        </w:rPr>
      </w:pPr>
      <w:r w:rsidRPr="00CB7201">
        <w:rPr>
          <w:rFonts w:ascii="Century Gothic" w:hAnsi="Century Gothic" w:cs="Arial"/>
          <w:b/>
          <w:color w:val="363636"/>
          <w:sz w:val="22"/>
          <w:szCs w:val="22"/>
        </w:rPr>
        <w:t xml:space="preserve">Internet2 responsible division: </w:t>
      </w:r>
      <w:r w:rsidRPr="00CB7201">
        <w:rPr>
          <w:rFonts w:ascii="Century Gothic" w:hAnsi="Century Gothic" w:cs="Arial"/>
          <w:color w:val="363636"/>
          <w:sz w:val="22"/>
          <w:szCs w:val="22"/>
        </w:rPr>
        <w:t>Community Engagement</w:t>
      </w:r>
    </w:p>
    <w:p w14:paraId="24FCDE11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color w:val="363636"/>
          <w:sz w:val="22"/>
          <w:szCs w:val="22"/>
        </w:rPr>
      </w:pPr>
      <w:r w:rsidRPr="00CB7201">
        <w:rPr>
          <w:rFonts w:ascii="Century Gothic" w:hAnsi="Century Gothic" w:cs="Arial"/>
          <w:b/>
          <w:color w:val="363636"/>
          <w:sz w:val="22"/>
          <w:szCs w:val="22"/>
        </w:rPr>
        <w:t xml:space="preserve">Executive and staff liaisons: </w:t>
      </w:r>
      <w:r w:rsidRPr="00CB7201">
        <w:rPr>
          <w:rFonts w:ascii="Century Gothic" w:hAnsi="Century Gothic" w:cs="Arial"/>
          <w:color w:val="363636"/>
          <w:sz w:val="22"/>
          <w:szCs w:val="22"/>
        </w:rPr>
        <w:t>Ana Hunsinger (VP, CE), David Gift (AVP, CE) and Gigi Youngblood (Executive Assistant, CE)</w:t>
      </w:r>
    </w:p>
    <w:p w14:paraId="13DFF7DD" w14:textId="77777777" w:rsidR="00CB7201" w:rsidRPr="00CB7201" w:rsidRDefault="00CB7201" w:rsidP="00CB7201">
      <w:pPr>
        <w:spacing w:line="270" w:lineRule="atLeast"/>
        <w:textAlignment w:val="baseline"/>
        <w:rPr>
          <w:rFonts w:ascii="Century Gothic" w:hAnsi="Century Gothic" w:cs="Arial"/>
          <w:b/>
          <w:bCs/>
          <w:color w:val="363636"/>
          <w:sz w:val="22"/>
          <w:szCs w:val="22"/>
        </w:rPr>
      </w:pPr>
    </w:p>
    <w:p w14:paraId="123489EB" w14:textId="77777777" w:rsidR="00CB7201" w:rsidRPr="00CB7201" w:rsidRDefault="00CB7201" w:rsidP="00CB7201">
      <w:pPr>
        <w:rPr>
          <w:rFonts w:ascii="Century Gothic" w:hAnsi="Century Gothic" w:cs="Arial"/>
          <w:sz w:val="22"/>
          <w:szCs w:val="22"/>
        </w:rPr>
      </w:pPr>
    </w:p>
    <w:p w14:paraId="049BAB6E" w14:textId="77777777" w:rsidR="00CB7201" w:rsidRPr="00CB7201" w:rsidRDefault="00CB7201" w:rsidP="00CB7201">
      <w:pPr>
        <w:rPr>
          <w:rFonts w:ascii="Century Gothic" w:hAnsi="Century Gothic" w:cs="Arial"/>
          <w:b/>
          <w:sz w:val="22"/>
          <w:szCs w:val="22"/>
        </w:rPr>
      </w:pPr>
      <w:r w:rsidRPr="00CB7201">
        <w:rPr>
          <w:rFonts w:ascii="Century Gothic" w:hAnsi="Century Gothic" w:cs="Arial"/>
          <w:b/>
          <w:sz w:val="22"/>
          <w:szCs w:val="22"/>
        </w:rPr>
        <w:t xml:space="preserve">ROSTER </w:t>
      </w:r>
    </w:p>
    <w:p w14:paraId="630C5122" w14:textId="77777777" w:rsidR="00CB7201" w:rsidRPr="00CB7201" w:rsidRDefault="00CB7201" w:rsidP="00CB7201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5701"/>
        <w:gridCol w:w="1180"/>
      </w:tblGrid>
      <w:tr w:rsidR="00CB7201" w:rsidRPr="00CB7201" w14:paraId="658DB16B" w14:textId="77777777" w:rsidTr="008252B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16BB4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 xml:space="preserve">Mark </w:t>
            </w:r>
            <w:proofErr w:type="spellStart"/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Askren</w:t>
            </w:r>
            <w:proofErr w:type="spellEnd"/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DB6E0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University of Nebraska --Lincoln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D8B16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CIO</w:t>
            </w:r>
          </w:p>
        </w:tc>
      </w:tr>
      <w:tr w:rsidR="00CB7201" w:rsidRPr="00CB7201" w14:paraId="5CF6E995" w14:textId="77777777" w:rsidTr="008252B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C3B54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Brice Bible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CB6BF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University of Buffalo at The State University of New York (SUNY)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B7DD2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CIO</w:t>
            </w:r>
          </w:p>
        </w:tc>
      </w:tr>
      <w:tr w:rsidR="00CB7201" w:rsidRPr="00CB7201" w14:paraId="11F234A1" w14:textId="77777777" w:rsidTr="008252B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64DEE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 xml:space="preserve">Sam </w:t>
            </w:r>
            <w:proofErr w:type="spellStart"/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Segran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897D3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Texas Tech University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556DE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CIO</w:t>
            </w:r>
          </w:p>
        </w:tc>
      </w:tr>
      <w:tr w:rsidR="00CB7201" w:rsidRPr="00CB7201" w14:paraId="0A488B72" w14:textId="77777777" w:rsidTr="008252B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BDE3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 xml:space="preserve">John (Jack) </w:t>
            </w:r>
            <w:proofErr w:type="spellStart"/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Suess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66630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University of Maryland-Baltimore County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B062B" w14:textId="77777777" w:rsidR="00CB7201" w:rsidRPr="00CB7201" w:rsidRDefault="00CB7201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CB7201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CIO</w:t>
            </w:r>
          </w:p>
        </w:tc>
      </w:tr>
      <w:tr w:rsidR="008252B2" w:rsidRPr="00CB7201" w14:paraId="4579194E" w14:textId="77777777" w:rsidTr="008252B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12307" w14:textId="75D9F7CB" w:rsidR="008252B2" w:rsidRPr="008252B2" w:rsidRDefault="008252B2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8252B2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 xml:space="preserve">Carrie </w:t>
            </w:r>
            <w:proofErr w:type="spellStart"/>
            <w:r w:rsidRPr="008252B2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Rampp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9BB34" w14:textId="4604151E" w:rsidR="008252B2" w:rsidRPr="008252B2" w:rsidRDefault="008252B2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8252B2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Franklin &amp; Marshall College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F96CE" w14:textId="1F871B9C" w:rsidR="008252B2" w:rsidRPr="008252B2" w:rsidRDefault="008252B2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 w:rsidRPr="008252B2"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CIO &amp; AVP</w:t>
            </w:r>
          </w:p>
        </w:tc>
      </w:tr>
      <w:tr w:rsidR="008252B2" w:rsidRPr="00CB7201" w14:paraId="5B1FC44A" w14:textId="77777777" w:rsidTr="008252B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C8F37" w14:textId="28B1F690" w:rsidR="008252B2" w:rsidRPr="00CB7201" w:rsidRDefault="008252B2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Theresa Rowe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F0E91" w14:textId="1D3AE433" w:rsidR="008252B2" w:rsidRPr="00CB7201" w:rsidRDefault="008252B2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Oakland University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A580" w14:textId="6F07F677" w:rsidR="008252B2" w:rsidRPr="00CB7201" w:rsidRDefault="008252B2" w:rsidP="00CB7201">
            <w:pPr>
              <w:spacing w:line="270" w:lineRule="atLeast"/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color w:val="363636"/>
                <w:sz w:val="22"/>
                <w:szCs w:val="22"/>
              </w:rPr>
              <w:t>CIO</w:t>
            </w:r>
          </w:p>
        </w:tc>
      </w:tr>
    </w:tbl>
    <w:p w14:paraId="1C1A5681" w14:textId="77777777" w:rsidR="00CB7201" w:rsidRPr="00CB7201" w:rsidRDefault="00CB7201" w:rsidP="00CB7201">
      <w:pPr>
        <w:rPr>
          <w:rFonts w:ascii="Century Gothic" w:hAnsi="Century Gothic" w:cs="Arial"/>
          <w:sz w:val="22"/>
          <w:szCs w:val="22"/>
        </w:rPr>
      </w:pPr>
    </w:p>
    <w:p w14:paraId="39754E48" w14:textId="77777777" w:rsidR="00CB7201" w:rsidRPr="00CB7201" w:rsidRDefault="00CB7201" w:rsidP="00CB7201">
      <w:pPr>
        <w:rPr>
          <w:rFonts w:ascii="Century Gothic" w:hAnsi="Century Gothic" w:cs="Arial"/>
          <w:sz w:val="22"/>
          <w:szCs w:val="22"/>
        </w:rPr>
      </w:pPr>
      <w:r w:rsidRPr="00CB7201">
        <w:rPr>
          <w:rFonts w:ascii="Century Gothic" w:hAnsi="Century Gothic" w:cs="Arial"/>
          <w:sz w:val="22"/>
          <w:szCs w:val="22"/>
        </w:rPr>
        <w:t>* Current chair</w:t>
      </w:r>
    </w:p>
    <w:p w14:paraId="6448FB91" w14:textId="77777777" w:rsidR="00CB7201" w:rsidRPr="00CB7201" w:rsidRDefault="00CB7201" w:rsidP="00CB7201">
      <w:pPr>
        <w:rPr>
          <w:rFonts w:ascii="Century Gothic" w:hAnsi="Century Gothic" w:cs="Arial"/>
          <w:b/>
          <w:sz w:val="22"/>
          <w:szCs w:val="22"/>
        </w:rPr>
      </w:pPr>
    </w:p>
    <w:p w14:paraId="5EE7DA97" w14:textId="77777777" w:rsidR="00CB7201" w:rsidRPr="00CB7201" w:rsidRDefault="00CB7201" w:rsidP="00CB7201">
      <w:pPr>
        <w:rPr>
          <w:rFonts w:ascii="Century Gothic" w:hAnsi="Century Gothic" w:cs="Arial"/>
          <w:b/>
          <w:sz w:val="22"/>
          <w:szCs w:val="22"/>
        </w:rPr>
      </w:pPr>
      <w:r w:rsidRPr="00CB7201">
        <w:rPr>
          <w:rFonts w:ascii="Century Gothic" w:hAnsi="Century Gothic" w:cs="Arial"/>
          <w:b/>
          <w:sz w:val="22"/>
          <w:szCs w:val="22"/>
        </w:rPr>
        <w:t>CURRE</w:t>
      </w:r>
      <w:r w:rsidR="000732D2">
        <w:rPr>
          <w:rFonts w:ascii="Century Gothic" w:hAnsi="Century Gothic" w:cs="Arial"/>
          <w:b/>
          <w:sz w:val="22"/>
          <w:szCs w:val="22"/>
        </w:rPr>
        <w:t xml:space="preserve">NT PAG ACTIVITIES/AGENDA ITEMS </w:t>
      </w:r>
    </w:p>
    <w:p w14:paraId="1558E9D7" w14:textId="22A5D1FD" w:rsidR="00CB7201" w:rsidRDefault="00CB7201" w:rsidP="00CB7201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Frequency of Meetings: </w:t>
      </w:r>
      <w:r w:rsidR="00EE4766" w:rsidRPr="00EE4766">
        <w:rPr>
          <w:rFonts w:ascii="Century Gothic" w:hAnsi="Century Gothic" w:cs="Arial"/>
          <w:sz w:val="22"/>
          <w:szCs w:val="22"/>
        </w:rPr>
        <w:t>monthly</w:t>
      </w:r>
    </w:p>
    <w:p w14:paraId="4BC36927" w14:textId="77777777" w:rsidR="00EE4766" w:rsidRPr="00EE4766" w:rsidRDefault="00EE4766" w:rsidP="00EE4766">
      <w:pPr>
        <w:rPr>
          <w:rFonts w:ascii="Century Gothic" w:eastAsia="Times New Roman" w:hAnsi="Century Gothic" w:cs="Times New Roman"/>
          <w:sz w:val="22"/>
          <w:szCs w:val="22"/>
        </w:rPr>
      </w:pPr>
      <w:r w:rsidRPr="00EE4766">
        <w:rPr>
          <w:rFonts w:ascii="Century Gothic" w:hAnsi="Century Gothic" w:cs="Arial"/>
          <w:b/>
          <w:sz w:val="22"/>
          <w:szCs w:val="22"/>
        </w:rPr>
        <w:t xml:space="preserve">E-mail address: </w:t>
      </w:r>
      <w:hyperlink r:id="rId9" w:history="1">
        <w:r w:rsidRPr="00EE4766">
          <w:rPr>
            <w:rStyle w:val="Hyperlink"/>
            <w:rFonts w:ascii="Century Gothic" w:eastAsia="Times New Roman" w:hAnsi="Century Gothic" w:cs="Times New Roman"/>
            <w:bCs/>
            <w:color w:val="333333"/>
            <w:spacing w:val="24"/>
            <w:sz w:val="22"/>
            <w:szCs w:val="22"/>
            <w:u w:val="none"/>
          </w:rPr>
          <w:t>cepag@internet2.edu</w:t>
        </w:r>
      </w:hyperlink>
      <w:r w:rsidRPr="00EE4766">
        <w:rPr>
          <w:rFonts w:ascii="Century Gothic" w:eastAsia="Times New Roman" w:hAnsi="Century Gothic" w:cs="Times New Roman"/>
          <w:color w:val="333333"/>
          <w:sz w:val="22"/>
          <w:szCs w:val="22"/>
          <w:shd w:val="clear" w:color="auto" w:fill="FFFFCE"/>
        </w:rPr>
        <w:t> </w:t>
      </w:r>
      <w:bookmarkStart w:id="0" w:name="_GoBack"/>
      <w:bookmarkEnd w:id="0"/>
    </w:p>
    <w:sectPr w:rsidR="00EE4766" w:rsidRPr="00EE4766" w:rsidSect="00825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4825" w14:textId="77777777" w:rsidR="00EE4766" w:rsidRDefault="00EE4766" w:rsidP="00227EC3">
      <w:r>
        <w:separator/>
      </w:r>
    </w:p>
  </w:endnote>
  <w:endnote w:type="continuationSeparator" w:id="0">
    <w:p w14:paraId="514E049B" w14:textId="77777777" w:rsidR="00EE4766" w:rsidRDefault="00EE4766" w:rsidP="002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7A1BAE" w14:textId="77777777" w:rsidR="00EE4766" w:rsidRDefault="00EE47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844787" w14:textId="77777777" w:rsidR="00EE4766" w:rsidRDefault="00EE47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19D7A5" w14:textId="77777777" w:rsidR="00EE4766" w:rsidRDefault="00EE47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54A4" w14:textId="77777777" w:rsidR="00EE4766" w:rsidRDefault="00EE4766" w:rsidP="00227EC3">
      <w:r>
        <w:separator/>
      </w:r>
    </w:p>
  </w:footnote>
  <w:footnote w:type="continuationSeparator" w:id="0">
    <w:p w14:paraId="16266666" w14:textId="77777777" w:rsidR="00EE4766" w:rsidRDefault="00EE4766" w:rsidP="00227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040151" w14:textId="77777777" w:rsidR="00EE4766" w:rsidRDefault="002632CA">
    <w:pPr>
      <w:pStyle w:val="Header"/>
    </w:pPr>
    <w:r>
      <w:rPr>
        <w:noProof/>
      </w:rPr>
      <w:pict w14:anchorId="286EF38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6CB671" w14:textId="77777777" w:rsidR="00EE4766" w:rsidRDefault="002632CA">
    <w:pPr>
      <w:pStyle w:val="Header"/>
    </w:pPr>
    <w:r>
      <w:rPr>
        <w:noProof/>
      </w:rPr>
      <w:pict w14:anchorId="438040F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CD2C1B" w14:textId="77777777" w:rsidR="00EE4766" w:rsidRDefault="002632CA">
    <w:pPr>
      <w:pStyle w:val="Header"/>
    </w:pPr>
    <w:r>
      <w:rPr>
        <w:noProof/>
      </w:rPr>
      <w:pict w14:anchorId="2A48A71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350"/>
    <w:multiLevelType w:val="multilevel"/>
    <w:tmpl w:val="8B84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493D"/>
    <w:multiLevelType w:val="hybridMultilevel"/>
    <w:tmpl w:val="7CCE5934"/>
    <w:lvl w:ilvl="0" w:tplc="22789A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4F5E"/>
    <w:multiLevelType w:val="multilevel"/>
    <w:tmpl w:val="213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35DB"/>
    <w:multiLevelType w:val="multilevel"/>
    <w:tmpl w:val="8FB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E50A2"/>
    <w:multiLevelType w:val="multilevel"/>
    <w:tmpl w:val="38E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81E0A"/>
    <w:multiLevelType w:val="hybridMultilevel"/>
    <w:tmpl w:val="CD8ADF84"/>
    <w:lvl w:ilvl="0" w:tplc="F3DCE12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65329B"/>
    <w:multiLevelType w:val="multilevel"/>
    <w:tmpl w:val="3B6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35FE"/>
    <w:multiLevelType w:val="multilevel"/>
    <w:tmpl w:val="051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E7B4B"/>
    <w:multiLevelType w:val="multilevel"/>
    <w:tmpl w:val="72A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05301"/>
    <w:multiLevelType w:val="hybridMultilevel"/>
    <w:tmpl w:val="48AEA686"/>
    <w:lvl w:ilvl="0" w:tplc="22789A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4FDC"/>
    <w:multiLevelType w:val="hybridMultilevel"/>
    <w:tmpl w:val="01A6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963C3"/>
    <w:multiLevelType w:val="hybridMultilevel"/>
    <w:tmpl w:val="EA3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C318F"/>
    <w:multiLevelType w:val="hybridMultilevel"/>
    <w:tmpl w:val="DF8C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C5138"/>
    <w:multiLevelType w:val="hybridMultilevel"/>
    <w:tmpl w:val="891C5A74"/>
    <w:lvl w:ilvl="0" w:tplc="D416E9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84AA6"/>
    <w:multiLevelType w:val="multilevel"/>
    <w:tmpl w:val="0C4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57266"/>
    <w:multiLevelType w:val="multilevel"/>
    <w:tmpl w:val="F0CE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F5D55"/>
    <w:multiLevelType w:val="multilevel"/>
    <w:tmpl w:val="A0B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45630"/>
    <w:multiLevelType w:val="multilevel"/>
    <w:tmpl w:val="860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04369"/>
    <w:multiLevelType w:val="multilevel"/>
    <w:tmpl w:val="C82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66344"/>
    <w:multiLevelType w:val="multilevel"/>
    <w:tmpl w:val="DE5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19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7"/>
    <w:rsid w:val="000732D2"/>
    <w:rsid w:val="001822E7"/>
    <w:rsid w:val="00227EC3"/>
    <w:rsid w:val="002632CA"/>
    <w:rsid w:val="002B137C"/>
    <w:rsid w:val="002B6CC1"/>
    <w:rsid w:val="004746F3"/>
    <w:rsid w:val="005A1962"/>
    <w:rsid w:val="00640FF5"/>
    <w:rsid w:val="006C0FBF"/>
    <w:rsid w:val="006F0402"/>
    <w:rsid w:val="0070218C"/>
    <w:rsid w:val="00723F74"/>
    <w:rsid w:val="007B56F4"/>
    <w:rsid w:val="00801AF9"/>
    <w:rsid w:val="008252B2"/>
    <w:rsid w:val="00842AE0"/>
    <w:rsid w:val="008719F6"/>
    <w:rsid w:val="00925177"/>
    <w:rsid w:val="00B324B7"/>
    <w:rsid w:val="00BF5F56"/>
    <w:rsid w:val="00CB0422"/>
    <w:rsid w:val="00CB6237"/>
    <w:rsid w:val="00CB7201"/>
    <w:rsid w:val="00DF293C"/>
    <w:rsid w:val="00E36D3A"/>
    <w:rsid w:val="00EE4766"/>
    <w:rsid w:val="00F71C29"/>
    <w:rsid w:val="00F96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523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C3"/>
  </w:style>
  <w:style w:type="paragraph" w:styleId="Footer">
    <w:name w:val="footer"/>
    <w:basedOn w:val="Normal"/>
    <w:link w:val="FooterChar"/>
    <w:uiPriority w:val="99"/>
    <w:unhideWhenUsed/>
    <w:rsid w:val="00227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C3"/>
  </w:style>
  <w:style w:type="character" w:styleId="Hyperlink">
    <w:name w:val="Hyperlink"/>
    <w:basedOn w:val="DefaultParagraphFont"/>
    <w:uiPriority w:val="99"/>
    <w:unhideWhenUsed/>
    <w:rsid w:val="00CB7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2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2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2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2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2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2E7"/>
    <w:rPr>
      <w:b/>
      <w:bCs/>
      <w:sz w:val="20"/>
      <w:szCs w:val="20"/>
    </w:rPr>
  </w:style>
  <w:style w:type="character" w:customStyle="1" w:styleId="author-210462159">
    <w:name w:val="author-210462159"/>
    <w:basedOn w:val="DefaultParagraphFont"/>
    <w:rsid w:val="00EE4766"/>
  </w:style>
  <w:style w:type="character" w:customStyle="1" w:styleId="apple-converted-space">
    <w:name w:val="apple-converted-space"/>
    <w:basedOn w:val="DefaultParagraphFont"/>
    <w:rsid w:val="00702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C3"/>
  </w:style>
  <w:style w:type="paragraph" w:styleId="Footer">
    <w:name w:val="footer"/>
    <w:basedOn w:val="Normal"/>
    <w:link w:val="FooterChar"/>
    <w:uiPriority w:val="99"/>
    <w:unhideWhenUsed/>
    <w:rsid w:val="00227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C3"/>
  </w:style>
  <w:style w:type="character" w:styleId="Hyperlink">
    <w:name w:val="Hyperlink"/>
    <w:basedOn w:val="DefaultParagraphFont"/>
    <w:uiPriority w:val="99"/>
    <w:unhideWhenUsed/>
    <w:rsid w:val="00CB7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2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2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2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2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2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2E7"/>
    <w:rPr>
      <w:b/>
      <w:bCs/>
      <w:sz w:val="20"/>
      <w:szCs w:val="20"/>
    </w:rPr>
  </w:style>
  <w:style w:type="character" w:customStyle="1" w:styleId="author-210462159">
    <w:name w:val="author-210462159"/>
    <w:basedOn w:val="DefaultParagraphFont"/>
    <w:rsid w:val="00EE4766"/>
  </w:style>
  <w:style w:type="character" w:customStyle="1" w:styleId="apple-converted-space">
    <w:name w:val="apple-converted-space"/>
    <w:basedOn w:val="DefaultParagraphFont"/>
    <w:rsid w:val="0070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lists.internet2.edu/sympa/info/cepa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A82DF-043A-1348-9937-B2A17669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Macintosh Word</Application>
  <DocSecurity>0</DocSecurity>
  <Lines>8</Lines>
  <Paragraphs>2</Paragraphs>
  <ScaleCrop>false</ScaleCrop>
  <Company>Internet2 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Hunsinger</dc:creator>
  <cp:keywords/>
  <dc:description/>
  <cp:lastModifiedBy>Gigi Youngblood</cp:lastModifiedBy>
  <cp:revision>5</cp:revision>
  <cp:lastPrinted>2016-10-19T21:18:00Z</cp:lastPrinted>
  <dcterms:created xsi:type="dcterms:W3CDTF">2017-02-15T18:07:00Z</dcterms:created>
  <dcterms:modified xsi:type="dcterms:W3CDTF">2017-02-15T21:24:00Z</dcterms:modified>
</cp:coreProperties>
</file>